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涉及多处质疑！中山大学孙逸仙纪念医院一研究被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12:25:06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</w:t>
      </w:r>
      <w:r>
        <w:rPr>
          <w:rStyle w:val="any"/>
          <w:rFonts w:ascii="PMingLiU" w:eastAsia="PMingLiU" w:hAnsi="PMingLiU" w:cs="PMingLiU"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</w:rPr>
        <w:t>EGF</w:t>
      </w:r>
      <w:r>
        <w:rPr>
          <w:rStyle w:val="any"/>
          <w:rFonts w:ascii="PMingLiU" w:eastAsia="PMingLiU" w:hAnsi="PMingLiU" w:cs="PMingLiU"/>
          <w:spacing w:val="8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</w:rPr>
        <w:t>EMT</w:t>
      </w:r>
      <w:r>
        <w:rPr>
          <w:rStyle w:val="any"/>
          <w:rFonts w:ascii="PMingLiU" w:eastAsia="PMingLiU" w:hAnsi="PMingLiU" w:cs="PMingLiU"/>
          <w:spacing w:val="8"/>
        </w:rPr>
        <w:t>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 Chen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8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4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8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19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04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23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45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87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2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2835630373029479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84&amp;idx=1&amp;sn=59530d48fcb6d9f334509f9c19c6ee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