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中科院广州生物医药与健康研究院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Liangxue Lai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等人团队实验数据重复，亟需自查自纠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白大褂宣言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2025-04-10 18:50:00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2425" cy="138217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2193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3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2881D1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2881D1"/>
          <w:spacing w:val="8"/>
          <w:sz w:val="21"/>
          <w:szCs w:val="21"/>
        </w:rPr>
        <w:t>点击蓝字</w:t>
      </w:r>
      <w:r>
        <w:rPr>
          <w:rStyle w:val="any"/>
          <w:rFonts w:ascii="Times New Roman" w:eastAsia="Times New Roman" w:hAnsi="Times New Roman" w:cs="Times New Roman"/>
          <w:color w:val="2881D1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2881D1"/>
          <w:spacing w:val="8"/>
          <w:sz w:val="21"/>
          <w:szCs w:val="21"/>
        </w:rPr>
        <w:t>关注我们</w:t>
      </w:r>
    </w:p>
    <w:p>
      <w:pPr>
        <w:spacing w:before="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2425" cy="138217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3796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3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15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widowControl/>
        <w:shd w:val="clear" w:color="auto" w:fill="FFFFFF"/>
        <w:spacing w:before="0" w:after="15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widowControl/>
        <w:shd w:val="clear" w:color="auto" w:fill="FFFFFF"/>
        <w:spacing w:before="0" w:after="15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2024年7月29日，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中国科学院广州生物医药与健康研究院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Liangxue Lai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（赖良学）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/Xiaoping Li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（李小平）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/Kepin Wang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（王可品）团队在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Stem Cell Reports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发表题为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color w:val="2881D1"/>
          <w:spacing w:val="8"/>
          <w:sz w:val="21"/>
          <w:szCs w:val="21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2881D1"/>
          <w:spacing w:val="8"/>
          <w:sz w:val="21"/>
          <w:szCs w:val="21"/>
        </w:rPr>
        <w:t>XIST Derepression in Active X Chromosome Hinders Pig Somatic Cell Nuclear Transfer” 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的文章。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62890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7910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2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6524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4727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经核查比对，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两篇文章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部分实验图像存在以下重复现象：</w:t>
      </w:r>
    </w:p>
    <w:p>
      <w:pPr>
        <w:numPr>
          <w:ilvl w:val="0"/>
          <w:numId w:val="1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  <w:sz w:val="21"/>
          <w:szCs w:val="21"/>
        </w:rPr>
        <w:t>2C</w:t>
      </w:r>
      <w:r>
        <w:rPr>
          <w:rStyle w:val="any"/>
          <w:rFonts w:ascii="PMingLiU" w:eastAsia="PMingLiU" w:hAnsi="PMingLiU" w:cs="PMingLiU"/>
          <w:b/>
          <w:bCs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  <w:sz w:val="21"/>
          <w:szCs w:val="21"/>
        </w:rPr>
        <w:t>4B</w:t>
      </w:r>
      <w:r>
        <w:rPr>
          <w:rStyle w:val="any"/>
          <w:rFonts w:ascii="PMingLiU" w:eastAsia="PMingLiU" w:hAnsi="PMingLiU" w:cs="PMingLiU"/>
          <w:b/>
          <w:bCs/>
          <w:spacing w:val="9"/>
          <w:sz w:val="21"/>
          <w:szCs w:val="21"/>
        </w:rPr>
        <w:t>出现重叠。</w:t>
      </w:r>
    </w:p>
    <w:p>
      <w:pPr>
        <w:numPr>
          <w:ilvl w:val="0"/>
          <w:numId w:val="1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  <w:sz w:val="21"/>
          <w:szCs w:val="21"/>
        </w:rPr>
        <w:t>S1</w:t>
      </w:r>
      <w:r>
        <w:rPr>
          <w:rStyle w:val="any"/>
          <w:rFonts w:ascii="PMingLiU" w:eastAsia="PMingLiU" w:hAnsi="PMingLiU" w:cs="PMingLiU"/>
          <w:b/>
          <w:bCs/>
          <w:spacing w:val="9"/>
          <w:sz w:val="21"/>
          <w:szCs w:val="21"/>
        </w:rPr>
        <w:t>内部出现重叠，两者之间明亮度存在差异。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9073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1001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0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7607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9691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76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881D1"/>
          <w:spacing w:val="8"/>
          <w:sz w:val="23"/>
          <w:szCs w:val="23"/>
        </w:rPr>
        <w:t>参考信息：</w:t>
      </w:r>
    </w:p>
    <w:p>
      <w:pPr>
        <w:widowControl/>
        <w:shd w:val="clear" w:color="auto" w:fill="FFFFFF"/>
        <w:spacing w:before="0" w:after="0" w:line="360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0"/>
          <w:szCs w:val="20"/>
        </w:rPr>
        <w:t>https://pmc.ncbi.nlm.nih.gov/articles/PMC5830944/</w:t>
      </w:r>
    </w:p>
    <w:p>
      <w:pPr>
        <w:widowControl/>
        <w:shd w:val="clear" w:color="auto" w:fill="FFFFFF"/>
        <w:spacing w:before="0" w:after="0" w:line="360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DkwMTQzNw==&amp;mid=2247484166&amp;idx=1&amp;sn=af49aaf782e5fafeb8670ebe12732f0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