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在不同的时间点下图像数据惊现高相似度！复旦大学生命科学学院与同济大学医学院合作研究遭质疑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09:47:35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Oncotarget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"PPE26 induces TLR2-dependent activation of macrophages and drives Th1-type T-cell immunity by triggering the cross-talk of multiple pathways involved in the host response“PPE26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TLR2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依赖性巨噬细胞活化，并通过触发参与宿主反应的多种通路的串扰来驱动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Th1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型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细胞免疫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10.18632/oncotarget.5956)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Xenosphingia jansei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不同时期的相似程度比预期的要高得多。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该论文由来自复旦大学生命科学学院遗传研究所，遗传工程国家重点实验室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同济大学医学院附属上海市肺科医院临床检验科的作者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Haibo Su , Cong Kong , Lin Zhu , Qi Huang , Liulin Luo , Honghai Wang , Ying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Honghai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复旦大学生命科学学院遗传研究所，遗传工程国家重点实验室）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Ying Xu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（同济大学医学院附属上海市肺科医院临床检验科）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4916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19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Xenosphingia jansei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比预期的相似度更高。相似度由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19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934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不同时期的相似程度比预期的要高得多。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977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33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https://pmc.ncbi.nlm.nih.gov/articles/PMC4770718/#fn-group1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https://pubpeer.com/publications/C60AF9985B3E47069A6FEB818A1ABC#0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91&amp;idx=4&amp;sn=22f896328a818ef419a94e5189d82b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3979392654622720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