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始终使用包含两个非常相似的剂量、拼写错误及更换供应商疑云！成都中医药大学论文遭撤稿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2025-04-07 09:30:19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Main Group Chemistry (2020)</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"Two new Bi(III) and Ce(III)-containing coordination complexes: Crystal structure and anticancer activity in neuroblastoma“</w:t>
      </w:r>
      <w:r>
        <w:rPr>
          <w:rStyle w:val="any"/>
          <w:rFonts w:ascii="PMingLiU" w:eastAsia="PMingLiU" w:hAnsi="PMingLiU" w:cs="PMingLiU"/>
          <w:spacing w:val="8"/>
          <w:kern w:val="36"/>
          <w:sz w:val="24"/>
          <w:szCs w:val="24"/>
        </w:rPr>
        <w:t>两种新的含</w:t>
      </w:r>
      <w:r>
        <w:rPr>
          <w:rStyle w:val="any"/>
          <w:rFonts w:ascii="Times New Roman" w:eastAsia="Times New Roman" w:hAnsi="Times New Roman" w:cs="Times New Roman"/>
          <w:spacing w:val="8"/>
          <w:kern w:val="36"/>
          <w:sz w:val="24"/>
          <w:szCs w:val="24"/>
        </w:rPr>
        <w:t xml:space="preserve"> Bi(III)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Ce(III) </w:t>
      </w:r>
      <w:r>
        <w:rPr>
          <w:rStyle w:val="any"/>
          <w:rFonts w:ascii="PMingLiU" w:eastAsia="PMingLiU" w:hAnsi="PMingLiU" w:cs="PMingLiU"/>
          <w:spacing w:val="8"/>
          <w:kern w:val="36"/>
          <w:sz w:val="24"/>
          <w:szCs w:val="24"/>
        </w:rPr>
        <w:t>的配位化合物：晶体结构和对神经母细胞瘤的抗癌活性（</w:t>
      </w:r>
      <w:r>
        <w:rPr>
          <w:rStyle w:val="any"/>
          <w:rFonts w:ascii="Times New Roman" w:eastAsia="Times New Roman" w:hAnsi="Times New Roman" w:cs="Times New Roman"/>
          <w:spacing w:val="8"/>
          <w:kern w:val="36"/>
          <w:sz w:val="24"/>
          <w:szCs w:val="24"/>
        </w:rPr>
        <w:t>doi: 10.3233/mgc-190817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Parashorea tomentella</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与其他论文存在相同实验错误等问题。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成都市金牛区妇幼保健院儿科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成都市肿瘤医院妇产科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成都中医药大学附属四川省康复医院神经内科的作者</w:t>
      </w:r>
      <w:r>
        <w:rPr>
          <w:rStyle w:val="any"/>
          <w:rFonts w:ascii="Times New Roman" w:eastAsia="Times New Roman" w:hAnsi="Times New Roman" w:cs="Times New Roman"/>
          <w:b w:val="0"/>
          <w:bCs w:val="0"/>
          <w:spacing w:val="8"/>
          <w:kern w:val="36"/>
          <w:sz w:val="24"/>
          <w:szCs w:val="24"/>
        </w:rPr>
        <w:t xml:space="preserve">Liu He , Wen-Jun Li , Cai-Xia An , Hao Shi , Zhen-Fang Lin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Zhen-Fang Lin (</w:t>
      </w:r>
      <w:r>
        <w:rPr>
          <w:rStyle w:val="any"/>
          <w:rFonts w:ascii="PMingLiU" w:eastAsia="PMingLiU" w:hAnsi="PMingLiU" w:cs="PMingLiU"/>
          <w:b/>
          <w:bCs/>
          <w:spacing w:val="8"/>
        </w:rPr>
        <w:t>成都中医药大学附属四川省康复医院神经内科</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23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5147" name=""/>
                    <pic:cNvPicPr>
                      <a:picLocks noChangeAspect="1"/>
                    </pic:cNvPicPr>
                  </pic:nvPicPr>
                  <pic:blipFill>
                    <a:blip xmlns:r="http://schemas.openxmlformats.org/officeDocument/2006/relationships" r:embed="rId6"/>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Parashorea tomentella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个实验中，</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331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30364" name=""/>
                    <pic:cNvPicPr>
                      <a:picLocks noChangeAspect="1"/>
                    </pic:cNvPicPr>
                  </pic:nvPicPr>
                  <pic:blipFill>
                    <a:blip xmlns:r="http://schemas.openxmlformats.org/officeDocument/2006/relationships" r:embed="rId7"/>
                    <a:stretch>
                      <a:fillRect/>
                    </a:stretch>
                  </pic:blipFill>
                  <pic:spPr>
                    <a:xfrm>
                      <a:off x="0" y="0"/>
                      <a:ext cx="5486400" cy="382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我认为这些是</w:t>
      </w:r>
      <w:r>
        <w:rPr>
          <w:rStyle w:val="any"/>
          <w:rFonts w:ascii="Times New Roman" w:eastAsia="Times New Roman" w:hAnsi="Times New Roman" w:cs="Times New Roman"/>
          <w:spacing w:val="8"/>
        </w:rPr>
        <w:t>“</w:t>
      </w:r>
      <w:r>
        <w:rPr>
          <w:rStyle w:val="any"/>
          <w:rFonts w:ascii="PMingLiU" w:eastAsia="PMingLiU" w:hAnsi="PMingLiU" w:cs="PMingLiU"/>
          <w:spacing w:val="8"/>
        </w:rPr>
        <w:t>密度</w:t>
      </w:r>
      <w:r>
        <w:rPr>
          <w:rStyle w:val="any"/>
          <w:rFonts w:ascii="Times New Roman" w:eastAsia="Times New Roman" w:hAnsi="Times New Roman" w:cs="Times New Roman"/>
          <w:spacing w:val="8"/>
        </w:rPr>
        <w:t>”</w:t>
      </w:r>
      <w:r>
        <w:rPr>
          <w:rStyle w:val="any"/>
          <w:rFonts w:ascii="PMingLiU" w:eastAsia="PMingLiU" w:hAnsi="PMingLiU" w:cs="PMingLiU"/>
          <w:spacing w:val="8"/>
        </w:rPr>
        <w:t>的拼写错误。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为什么要更换供应商？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林振芳也是论文</w:t>
      </w:r>
      <w:r>
        <w:rPr>
          <w:rStyle w:val="any"/>
          <w:rFonts w:ascii="Times New Roman" w:eastAsia="Times New Roman" w:hAnsi="Times New Roman" w:cs="Times New Roman"/>
          <w:spacing w:val="8"/>
        </w:rPr>
        <w:t>“</w:t>
      </w:r>
      <w:r>
        <w:rPr>
          <w:rStyle w:val="any"/>
          <w:rFonts w:ascii="PMingLiU" w:eastAsia="PMingLiU" w:hAnsi="PMingLiU" w:cs="PMingLiU"/>
          <w:spacing w:val="8"/>
        </w:rPr>
        <w:t>两种由不同供体配体构建的</w:t>
      </w:r>
      <w:r>
        <w:rPr>
          <w:rStyle w:val="any"/>
          <w:rFonts w:ascii="Times New Roman" w:eastAsia="Times New Roman" w:hAnsi="Times New Roman" w:cs="Times New Roman"/>
          <w:spacing w:val="8"/>
        </w:rPr>
        <w:t>Cd(II)</w:t>
      </w:r>
      <w:r>
        <w:rPr>
          <w:rStyle w:val="any"/>
          <w:rFonts w:ascii="PMingLiU" w:eastAsia="PMingLiU" w:hAnsi="PMingLiU" w:cs="PMingLiU"/>
          <w:spacing w:val="8"/>
        </w:rPr>
        <w:t>基配位聚合物：结构洞察和抗卵巢癌活性演变</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2020</w:t>
      </w:r>
      <w:r>
        <w:rPr>
          <w:rStyle w:val="any"/>
          <w:rFonts w:ascii="PMingLiU" w:eastAsia="PMingLiU" w:hAnsi="PMingLiU" w:cs="PMingLiU"/>
          <w:spacing w:val="8"/>
        </w:rPr>
        <w:t>）的主要作者和通讯作者。</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612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50481" name=""/>
                    <pic:cNvPicPr>
                      <a:picLocks noChangeAspect="1"/>
                    </pic:cNvPicPr>
                  </pic:nvPicPr>
                  <pic:blipFill>
                    <a:blip xmlns:r="http://schemas.openxmlformats.org/officeDocument/2006/relationships" r:embed="rId8"/>
                    <a:stretch>
                      <a:fillRect/>
                    </a:stretch>
                  </pic:blipFill>
                  <pic:spPr>
                    <a:xfrm>
                      <a:off x="0" y="0"/>
                      <a:ext cx="5486400" cy="58612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本论文热衷于活力</w:t>
      </w:r>
      <w:r>
        <w:rPr>
          <w:rStyle w:val="any"/>
          <w:rFonts w:ascii="Times New Roman" w:eastAsia="Times New Roman" w:hAnsi="Times New Roman" w:cs="Times New Roman"/>
          <w:spacing w:val="8"/>
        </w:rPr>
        <w:t>/</w:t>
      </w:r>
      <w:r>
        <w:rPr>
          <w:rStyle w:val="any"/>
          <w:rFonts w:ascii="PMingLiU" w:eastAsia="PMingLiU" w:hAnsi="PMingLiU" w:cs="PMingLiU"/>
          <w:spacing w:val="8"/>
        </w:rPr>
        <w:t>浓度测定，始终使用包含两个非常相似的剂量的</w:t>
      </w:r>
      <w:r>
        <w:rPr>
          <w:rStyle w:val="any"/>
          <w:rFonts w:ascii="Times New Roman" w:eastAsia="Times New Roman" w:hAnsi="Times New Roman" w:cs="Times New Roman"/>
          <w:spacing w:val="8"/>
        </w:rPr>
        <w:t>“</w:t>
      </w:r>
      <w:r>
        <w:rPr>
          <w:rStyle w:val="any"/>
          <w:rFonts w:ascii="PMingLiU" w:eastAsia="PMingLiU" w:hAnsi="PMingLiU" w:cs="PMingLiU"/>
          <w:spacing w:val="8"/>
        </w:rPr>
        <w:t>破碎对数</w:t>
      </w:r>
      <w:r>
        <w:rPr>
          <w:rStyle w:val="any"/>
          <w:rFonts w:ascii="Times New Roman" w:eastAsia="Times New Roman" w:hAnsi="Times New Roman" w:cs="Times New Roman"/>
          <w:spacing w:val="8"/>
        </w:rPr>
        <w:t>”</w:t>
      </w:r>
      <w:r>
        <w:rPr>
          <w:rStyle w:val="any"/>
          <w:rFonts w:ascii="PMingLiU" w:eastAsia="PMingLiU" w:hAnsi="PMingLiU" w:cs="PMingLiU"/>
          <w:spacing w:val="8"/>
        </w:rPr>
        <w:t>浓度刻度：</w:t>
      </w:r>
      <w:r>
        <w:rPr>
          <w:rStyle w:val="any"/>
          <w:rFonts w:ascii="Times New Roman" w:eastAsia="Times New Roman" w:hAnsi="Times New Roman" w:cs="Times New Roman"/>
          <w:spacing w:val="8"/>
        </w:rPr>
        <w:t xml:space="preserve">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个单位。例如当前的图</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81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01794" name=""/>
                    <pic:cNvPicPr>
                      <a:picLocks noChangeAspect="1"/>
                    </pic:cNvPicPr>
                  </pic:nvPicPr>
                  <pic:blipFill>
                    <a:blip xmlns:r="http://schemas.openxmlformats.org/officeDocument/2006/relationships" r:embed="rId9"/>
                    <a:stretch>
                      <a:fillRect/>
                    </a:stretch>
                  </pic:blipFill>
                  <pic:spPr>
                    <a:xfrm>
                      <a:off x="0" y="0"/>
                      <a:ext cx="5505450" cy="681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活力曲线不受横轴不规则性的干扰，并且经常显示出非常相似的剂量之间的显著差异。可惜的是，作者从未注意到这个有趣的特征。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Main Group Chemistry</w:t>
      </w:r>
      <w:r>
        <w:rPr>
          <w:rStyle w:val="any"/>
          <w:rFonts w:ascii="PMingLiU" w:eastAsia="PMingLiU" w:hAnsi="PMingLiU" w:cs="PMingLiU"/>
          <w:spacing w:val="8"/>
        </w:rPr>
        <w:t>》杂志的出版商兼主编从该杂志的在线目录中撤回了共</w:t>
      </w:r>
      <w:r>
        <w:rPr>
          <w:rStyle w:val="any"/>
          <w:rFonts w:ascii="Times New Roman" w:eastAsia="Times New Roman" w:hAnsi="Times New Roman" w:cs="Times New Roman"/>
          <w:spacing w:val="8"/>
        </w:rPr>
        <w:t xml:space="preserve"> 33 </w:t>
      </w:r>
      <w:r>
        <w:rPr>
          <w:rStyle w:val="any"/>
          <w:rFonts w:ascii="PMingLiU" w:eastAsia="PMingLiU" w:hAnsi="PMingLiU" w:cs="PMingLiU"/>
          <w:spacing w:val="8"/>
        </w:rPr>
        <w:t>篇文章。这些文章发表于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年至</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年期间的不同期刊上。受此撤回通知影响的所有文章都有确凿的证据证明出版过程存在系统性操纵，并且在所有文章中都发现了类似的问题。调查是根据出版伦理委员会</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的建议进行的。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1 </w:t>
      </w:r>
      <w:r>
        <w:rPr>
          <w:rStyle w:val="any"/>
          <w:rFonts w:ascii="PMingLiU" w:eastAsia="PMingLiU" w:hAnsi="PMingLiU" w:cs="PMingLiU"/>
          <w:spacing w:val="8"/>
        </w:rPr>
        <w:t>受影响的文章</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此撤回通知适用于以下文章。原始在线文章已更新，并在每页上插入</w:t>
      </w:r>
      <w:r>
        <w:rPr>
          <w:rStyle w:val="any"/>
          <w:rFonts w:ascii="Times New Roman" w:eastAsia="Times New Roman" w:hAnsi="Times New Roman" w:cs="Times New Roman"/>
          <w:spacing w:val="8"/>
        </w:rPr>
        <w:t>“</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水印。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57035"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92614" name=""/>
                    <pic:cNvPicPr>
                      <a:picLocks noChangeAspect="1"/>
                    </pic:cNvPicPr>
                  </pic:nvPicPr>
                  <pic:blipFill>
                    <a:blip xmlns:r="http://schemas.openxmlformats.org/officeDocument/2006/relationships" r:embed="rId10"/>
                    <a:stretch>
                      <a:fillRect/>
                    </a:stretch>
                  </pic:blipFill>
                  <pic:spPr>
                    <a:xfrm>
                      <a:off x="0" y="0"/>
                      <a:ext cx="275703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我还没有来得及在参考文献中列出熟悉的</w:t>
      </w:r>
      <w:r>
        <w:rPr>
          <w:rStyle w:val="any"/>
          <w:rFonts w:ascii="Times New Roman" w:eastAsia="Times New Roman" w:hAnsi="Times New Roman" w:cs="Times New Roman"/>
          <w:spacing w:val="8"/>
        </w:rPr>
        <w:t>“</w:t>
      </w:r>
      <w:r>
        <w:rPr>
          <w:rStyle w:val="any"/>
          <w:rFonts w:ascii="PMingLiU" w:eastAsia="PMingLiU" w:hAnsi="PMingLiU" w:cs="PMingLiU"/>
          <w:spacing w:val="8"/>
        </w:rPr>
        <w:t>引用磁铁</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92652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11553" name=""/>
                    <pic:cNvPicPr>
                      <a:picLocks noChangeAspect="1"/>
                    </pic:cNvPicPr>
                  </pic:nvPicPr>
                  <pic:blipFill>
                    <a:blip xmlns:r="http://schemas.openxmlformats.org/officeDocument/2006/relationships" r:embed="rId11"/>
                    <a:stretch>
                      <a:fillRect/>
                    </a:stretch>
                  </pic:blipFill>
                  <pic:spPr>
                    <a:xfrm>
                      <a:off x="0" y="0"/>
                      <a:ext cx="5486400" cy="19265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https://journals.sagepub.com/doi/10.3233/MGC-190817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https://pubpeer.com/publications/42A44CFDD7AB8BE89606478DB8DE62#0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成都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成都中医药大学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006271487422955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549&amp;idx=4&amp;sn=4681b8f4c2ef70fd2444c1517e80884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