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图像存在一些根本性错误！山东大学海洋学院与山东大学齐鲁医学院合作论文被质疑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09:30:19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Carbohydrate Polymers (2023)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"Injectable and photothermal antibacterial bacterial cellulose cryogel for rapid hemostasis and repair of irregular and deep skin wounds“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可注射光热抗菌细菌纤维素冷冻凝胶，用于快速止血和修复不规则深层皮肤伤口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10.1016/j.carbpol.2023.121239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图片重复使用。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山东大学海洋学院；山东大学齐鲁医学院威海市立医院的作者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Shujun Cao , Kun Zhang , Qiujing Li , Shukun Zhang , Jingdi Chen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Shukun Zhang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（山东大学齐鲁医学院威海市立医院）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Jingdi Chen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（山东大学海洋学院）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16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59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似乎存在一些根本性错误：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20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93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金黄色葡萄球菌或大肠杆菌培养皿都是错误的，因为它们只是彼此的旋转副本。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古菌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https://www.sciencedirect.com/science/article/abs/pii/S014486172300704X?via%3Dihub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https://pubpeer.com/publications/C6E31F19FB33A4ED1F489D1F8BBBD7#0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东大学齐鲁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山东大学齐鲁医学院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549&amp;idx=3&amp;sn=128611cdc8b2b62e003dfc4ef41543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3251197641238118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