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南京医科大学第一附属医院论文图像重复使用遭广泛质疑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23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7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Tumor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MicroRNA-105 inhibits human glioma cell malignancy by directly targeting SUZ12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MicroRNA-105 通过直接靶向 SUZ12 抑制人类胶质瘤细胞恶变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本研究得到了卫生部公益性行业科研专项资金（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201402008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81472362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81372709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81302185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BK20131019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BK20151585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）、江苏省六大产业高级人才计划（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2015-WSN-036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2016-WSW-023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）、江苏省高等学校重点学科建设等项目的资助。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10.1177/1010428317705766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Jie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Lu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（音译：陆小明）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710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5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Actinopolyspora biskrensis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这篇论文中的图像似乎与另一篇论文中的图像相同，但作者却有一些共同之处。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5F, American Journal of Cancer Research (2017), pubmed: 28979807,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https://pubpeer.com/publications/4A23E1FEE9EC5FB87D99246C1C784D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2b, Tumor Biology (2017), doi: 10.1177/1010428317705766,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https://pubpeer.com/publications/FCB5860D91C3998F658E8782929AEF#1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486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8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6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0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https://pubpeer.com/publications/FCB5860D91C3998F658E8782929AEF#0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2&amp;sn=d898384e80b716ce6de99ac32785db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