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复旦大学附属中山医院牵头论文被撤回！涉及不当署名？背后还有国自然基金资助！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2025-04-10 08:30:35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2024</w:t>
      </w:r>
      <w:r>
        <w:rPr>
          <w:rStyle w:val="any"/>
          <w:rFonts w:ascii="PMingLiU" w:eastAsia="PMingLiU" w:hAnsi="PMingLiU" w:cs="PMingLiU"/>
          <w:spacing w:val="8"/>
        </w:rPr>
        <w:t>年，主要分别来自复旦大学附属中山医院，复旦大学附属华东医院和复旦大学附属肿瘤医院的</w:t>
      </w:r>
      <w:r>
        <w:rPr>
          <w:rStyle w:val="any"/>
          <w:rFonts w:ascii="Times New Roman" w:eastAsia="Times New Roman" w:hAnsi="Times New Roman" w:cs="Times New Roman"/>
          <w:spacing w:val="8"/>
        </w:rPr>
        <w:t xml:space="preserve"> Meilin Weng , Yuling Lai , Xiaodong Ge , Wenchao Gu , Xixue Zhang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Lihong Li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Minli Sun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Heliyon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HOXC6: A promising biomarker linked to an immunoevasive microenvironment in colorectal cancer based on TCGA analysis and cohort validation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66155"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7726" name=""/>
                    <pic:cNvPicPr>
                      <a:picLocks noChangeAspect="1"/>
                    </pic:cNvPicPr>
                  </pic:nvPicPr>
                  <pic:blipFill>
                    <a:blip xmlns:r="http://schemas.openxmlformats.org/officeDocument/2006/relationships" r:embed="rId6"/>
                    <a:stretch>
                      <a:fillRect/>
                    </a:stretch>
                  </pic:blipFill>
                  <pic:spPr>
                    <a:xfrm>
                      <a:off x="0" y="0"/>
                      <a:ext cx="5466155"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论坛发表评论提醒读者：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应编辑要求，本文已被撤回。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发表后，爱思唯尔的研究诚信与出版伦理团队代表该期刊进行的一项调查发现，本文的原始投稿和修订版本之间作者署名有重大变化。在修订过程中，作者</w:t>
      </w:r>
      <w:r>
        <w:rPr>
          <w:rStyle w:val="any"/>
          <w:rFonts w:ascii="Times New Roman" w:eastAsia="Times New Roman" w:hAnsi="Times New Roman" w:cs="Times New Roman"/>
          <w:spacing w:val="8"/>
        </w:rPr>
        <w:t xml:space="preserve"> Wenchao Gu</w:t>
      </w:r>
      <w:r>
        <w:rPr>
          <w:rStyle w:val="any"/>
          <w:rFonts w:ascii="PMingLiU" w:eastAsia="PMingLiU" w:hAnsi="PMingLiU" w:cs="PMingLiU"/>
          <w:spacing w:val="8"/>
        </w:rPr>
        <w:t>、</w:t>
      </w:r>
      <w:r>
        <w:rPr>
          <w:rStyle w:val="any"/>
          <w:rFonts w:ascii="Times New Roman" w:eastAsia="Times New Roman" w:hAnsi="Times New Roman" w:cs="Times New Roman"/>
          <w:spacing w:val="8"/>
        </w:rPr>
        <w:t>Yuling Lai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Xixue Zhang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Lihong Li </w:t>
      </w:r>
      <w:r>
        <w:rPr>
          <w:rStyle w:val="any"/>
          <w:rFonts w:ascii="PMingLiU" w:eastAsia="PMingLiU" w:hAnsi="PMingLiU" w:cs="PMingLiU"/>
          <w:spacing w:val="8"/>
        </w:rPr>
        <w:t>被添加到修订后的论文中，且没有充分的解释。此外，在修订过程中有</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位作者被删除。编辑对文章中所有声明的作者是否有资格署名没有信心，因此对文章的有效性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完整性失去信心，并决定撤回。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作者不同意撤回，并对撤回的理由提出异议。</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资金来源：</w:t>
      </w:r>
      <w:r>
        <w:rPr>
          <w:rStyle w:val="any"/>
          <w:rFonts w:ascii="Times New Roman" w:eastAsia="Times New Roman" w:hAnsi="Times New Roman" w:cs="Times New Roman"/>
          <w:b/>
          <w:bCs/>
          <w:spacing w:val="8"/>
        </w:rPr>
        <w:t xml:space="preserve"> </w:t>
      </w:r>
      <w:r>
        <w:rPr>
          <w:rStyle w:val="any"/>
          <w:rFonts w:ascii="PMingLiU" w:eastAsia="PMingLiU" w:hAnsi="PMingLiU" w:cs="PMingLiU"/>
          <w:spacing w:val="8"/>
        </w:rPr>
        <w:t>该研究得到了中国国家自然科学基金（编号：</w:t>
      </w:r>
      <w:r>
        <w:rPr>
          <w:rStyle w:val="any"/>
          <w:rFonts w:ascii="Times New Roman" w:eastAsia="Times New Roman" w:hAnsi="Times New Roman" w:cs="Times New Roman"/>
          <w:spacing w:val="8"/>
        </w:rPr>
        <w:t>82002538</w:t>
      </w:r>
      <w:r>
        <w:rPr>
          <w:rStyle w:val="any"/>
          <w:rFonts w:ascii="PMingLiU" w:eastAsia="PMingLiU" w:hAnsi="PMingLiU" w:cs="PMingLiU"/>
          <w:spacing w:val="8"/>
        </w:rPr>
        <w:t>、</w:t>
      </w:r>
      <w:r>
        <w:rPr>
          <w:rStyle w:val="any"/>
          <w:rFonts w:ascii="Times New Roman" w:eastAsia="Times New Roman" w:hAnsi="Times New Roman" w:cs="Times New Roman"/>
          <w:spacing w:val="8"/>
        </w:rPr>
        <w:t>82372502</w:t>
      </w:r>
      <w:r>
        <w:rPr>
          <w:rStyle w:val="any"/>
          <w:rFonts w:ascii="PMingLiU" w:eastAsia="PMingLiU" w:hAnsi="PMingLiU" w:cs="PMingLiU"/>
          <w:spacing w:val="8"/>
        </w:rPr>
        <w:t>）；上海市自然科学基金（编号：</w:t>
      </w:r>
      <w:r>
        <w:rPr>
          <w:rStyle w:val="any"/>
          <w:rFonts w:ascii="Times New Roman" w:eastAsia="Times New Roman" w:hAnsi="Times New Roman" w:cs="Times New Roman"/>
          <w:spacing w:val="8"/>
        </w:rPr>
        <w:t>23ZR1462800</w:t>
      </w:r>
      <w:r>
        <w:rPr>
          <w:rStyle w:val="any"/>
          <w:rFonts w:ascii="PMingLiU" w:eastAsia="PMingLiU" w:hAnsi="PMingLiU" w:cs="PMingLiU"/>
          <w:spacing w:val="8"/>
        </w:rPr>
        <w:t>）；上海市科学技术委员会自然科学基金（编号：</w:t>
      </w:r>
      <w:r>
        <w:rPr>
          <w:rStyle w:val="any"/>
          <w:rFonts w:ascii="Times New Roman" w:eastAsia="Times New Roman" w:hAnsi="Times New Roman" w:cs="Times New Roman"/>
          <w:spacing w:val="8"/>
        </w:rPr>
        <w:t>23ZR1411400</w:t>
      </w:r>
      <w:r>
        <w:rPr>
          <w:rStyle w:val="any"/>
          <w:rFonts w:ascii="PMingLiU" w:eastAsia="PMingLiU" w:hAnsi="PMingLiU" w:cs="PMingLiU"/>
          <w:spacing w:val="8"/>
        </w:rPr>
        <w:t>）；上海市科学技术委员会医学创新研究专项项目（</w:t>
      </w:r>
      <w:r>
        <w:rPr>
          <w:rStyle w:val="any"/>
          <w:rFonts w:ascii="Times New Roman" w:eastAsia="Times New Roman" w:hAnsi="Times New Roman" w:cs="Times New Roman"/>
          <w:spacing w:val="8"/>
        </w:rPr>
        <w:t>23Y11902300</w:t>
      </w:r>
      <w:r>
        <w:rPr>
          <w:rStyle w:val="any"/>
          <w:rFonts w:ascii="PMingLiU" w:eastAsia="PMingLiU" w:hAnsi="PMingLiU" w:cs="PMingLiU"/>
          <w:spacing w:val="8"/>
        </w:rPr>
        <w:t>）；中山医院临床研究专项基金（</w:t>
      </w:r>
      <w:r>
        <w:rPr>
          <w:rStyle w:val="any"/>
          <w:rFonts w:ascii="Times New Roman" w:eastAsia="Times New Roman" w:hAnsi="Times New Roman" w:cs="Times New Roman"/>
          <w:spacing w:val="8"/>
        </w:rPr>
        <w:t>ZSLCYJ202346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复旦大学附属华东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复旦大学附属华东医院</w:t>
        </w:r>
      </w:hyperlink>
      <w:hyperlink r:id="rId8" w:anchor="wechat_redirect" w:tgtFrame="_blank" w:tooltip="复旦大学附属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复旦大学附属肿瘤医院</w:t>
        </w:r>
      </w:hyperlink>
      <w:hyperlink r:id="rId9" w:anchor="wechat_redirect" w:tgtFrame="_blank" w:tooltip="复旦大学附属中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复旦大学附属中山医院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82&amp;idx=4&amp;sn=f5b689c2c45c8360965036ec736e617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hyperlink" Target="https://mp.weixin.qq.com/mp/appmsgalbum?__biz=MzkxMDYyNzI5NQ==&amp;action=getalbum&amp;album_id=3720303234263515137" TargetMode="External" /><Relationship Id="rId8" Type="http://schemas.openxmlformats.org/officeDocument/2006/relationships/hyperlink" Target="https://mp.weixin.qq.com/mp/appmsgalbum?__biz=MzkxMDYyNzI5NQ==&amp;action=getalbum&amp;album_id=3593730690757394436" TargetMode="External" /><Relationship Id="rId9" Type="http://schemas.openxmlformats.org/officeDocument/2006/relationships/hyperlink" Target="https://mp.weixin.qq.com/mp/appmsgalbum?__biz=MzkxMDYyNzI5NQ==&amp;action=getalbum&amp;album_id=326945827620382310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