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Advanced Science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论文刚亮相即遭质疑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8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8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2025年，主要来自温州医科大学药学院的 Enzhao Shen , Yuecheng Wu , Weijian Ye , Sihang Li , Junjie Zhu , Meifan Jiang , Zhicheng Hu , Gaoyong Cao , Xiaojing Yi , Fan Li , Zhouhao Tang , Xiaokun Li , Kwang Youl Lee , Litai Jin （通讯作者） , Xu Wang （通讯作者） , Weitao Cong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Advanced science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FGF13‐Caveolin‐1 Axis: A Key Player in the Pathogenesis of Doxorubicin‐ and D‐Galactose‐Induced Premature Cardiac Aging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5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2025年4月，Haustellum haustellum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38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https://pubpeer.com/publications/CCD7B2D7EFB516D92AEA847C265611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7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46&amp;idx=1&amp;sn=909bbf2d85552c2e0ddb2ca0565f5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