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12:05:01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3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Fluoxetine-mediated inhibition of endoplasmic reticulum stress is involved in the neuroprotective effects of Parkinson’s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Tao Peng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Wencui Wan(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万文萃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Hong Lu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卢宏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Aging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82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9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7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337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12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7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中的图像似乎基于另一篇论文中的图像（旋转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后），但其中一些图像具有重复的内部特征，而这些特征在早先的论文中并未出现。我只在四张图片中的一张标出了其中的一些特征。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Figure 7A – upper panels, Experimental and Therapeutic Medicine (2017), doi: 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718&amp;idx=1&amp;sn=48badc00b02aacfce95ed3c003ef88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