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郑州大学第五附属医院某院长团队的论文被质疑！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11:33:08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郑州大学第五附属医院在期刊</w:t>
      </w:r>
      <w:r>
        <w:rPr>
          <w:rStyle w:val="any"/>
          <w:spacing w:val="8"/>
          <w:lang w:val="en-US" w:eastAsia="en-US"/>
        </w:rPr>
        <w:t>Journal of Advanced Research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上发表一篇研究论文，研究发现了幽门螺杆菌诱导的</w:t>
      </w:r>
      <w:r>
        <w:rPr>
          <w:rStyle w:val="any"/>
          <w:spacing w:val="8"/>
          <w:lang w:val="en-US" w:eastAsia="en-US"/>
        </w:rPr>
        <w:t>LRP8</w:t>
      </w:r>
      <w:r>
        <w:rPr>
          <w:rStyle w:val="any"/>
          <w:rFonts w:ascii="PMingLiU" w:eastAsia="PMingLiU" w:hAnsi="PMingLiU" w:cs="PMingLiU"/>
          <w:spacing w:val="8"/>
        </w:rPr>
        <w:t>表达增强通过促进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儿茶素核易位驱动癌症进展。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Enhanced LRP8 expression induced by Helicobacter pylori drives gastric cancer progression by facilitating β-Catenin nuclear translocation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Bin Liu , Ihtisham Bukhari , Fazhan Li , Feifei Ren , Ihtisham Bukhari , Xue Xia , Baitong Hu , Haipeng Liu , Thomas F Meyer , Barry J. Marshall , Alfred Tay , Yuming Fu , Wanqing Wu , Youcai Tang , Yang Mi , Pengyuan Zheng</w:t>
      </w:r>
      <w:r>
        <w:rPr>
          <w:rStyle w:val="any"/>
          <w:rFonts w:ascii="PMingLiU" w:eastAsia="PMingLiU" w:hAnsi="PMingLiU" w:cs="PMingLiU"/>
          <w:spacing w:val="8"/>
        </w:rPr>
        <w:t>（通讯作者，音译，郑鹏远）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郑州大学第五附属医院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52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68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Chloris orthonoton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838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83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https://pubpeer.com/publications/7AE04A1D4382DD33F28914DDE8005B#0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59&amp;idx=1&amp;sn=19d89e89e59e4372edb2d5addb8fc0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