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牵扯论文工厂？天津医科大学肿瘤医院论文被质疑！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11:31:43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天津医科大学肿瘤医院在期刊</w:t>
      </w:r>
      <w:r>
        <w:rPr>
          <w:rStyle w:val="any"/>
          <w:spacing w:val="8"/>
          <w:lang w:val="en-US" w:eastAsia="en-US"/>
        </w:rPr>
        <w:t>Annals of Translational Medicine</w:t>
      </w:r>
      <w:r>
        <w:rPr>
          <w:rStyle w:val="any"/>
          <w:rFonts w:ascii="PMingLiU" w:eastAsia="PMingLiU" w:hAnsi="PMingLiU" w:cs="PMingLiU"/>
          <w:spacing w:val="8"/>
        </w:rPr>
        <w:t>上发表一篇研究论文，研究发现了丙泊酚对蒽环类药物通过</w:t>
      </w:r>
      <w:r>
        <w:rPr>
          <w:rStyle w:val="any"/>
          <w:spacing w:val="8"/>
          <w:lang w:val="en-US" w:eastAsia="en-US"/>
        </w:rPr>
        <w:t>PI3K/AKT/Bcl-2</w:t>
      </w:r>
      <w:r>
        <w:rPr>
          <w:rStyle w:val="any"/>
          <w:rFonts w:ascii="PMingLiU" w:eastAsia="PMingLiU" w:hAnsi="PMingLiU" w:cs="PMingLiU"/>
          <w:spacing w:val="8"/>
        </w:rPr>
        <w:t>途径诱导的大鼠心肌细胞凋亡的保护作用。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Myocardial protection of propofol on apoptosis induced by anthracycline by PI3K/AKT/Bcl-2 pathway in rats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Xiaobei Zhang , Xiaokun Wang , Xiaofeng Liu , Weihao Luo , Hongwei Zhao , Yiqing Yin</w:t>
      </w:r>
      <w:r>
        <w:rPr>
          <w:rStyle w:val="any"/>
          <w:rFonts w:ascii="PMingLiU" w:eastAsia="PMingLiU" w:hAnsi="PMingLiU" w:cs="PMingLiU"/>
          <w:spacing w:val="8"/>
        </w:rPr>
        <w:t>（通讯作者，音译，尹毅青），</w:t>
      </w:r>
      <w:r>
        <w:rPr>
          <w:rStyle w:val="any"/>
          <w:spacing w:val="8"/>
          <w:lang w:val="en-US" w:eastAsia="en-US"/>
        </w:rPr>
        <w:t>Kuibin Xu</w:t>
      </w:r>
      <w:r>
        <w:rPr>
          <w:rStyle w:val="any"/>
          <w:rFonts w:ascii="PMingLiU" w:eastAsia="PMingLiU" w:hAnsi="PMingLiU" w:cs="PMingLiU"/>
          <w:spacing w:val="8"/>
        </w:rPr>
        <w:t>（通讯作者，音译，许奎斌）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天津医科大学肿瘤医院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600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1419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我们发现，本研究中呈现的图像与其他研究中展示的图像之间存在意外的重叠（见下图）。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752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1856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涉及以下论文：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https://pubmed.ncbi.nlm.nih.gov/35722399/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https://pubmed.ncbi.nlm.nih.gov/33833984/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https://pubmed.ncbi.nlm.nih.gov/29849870/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Archasia belfragei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除了</w:t>
      </w:r>
      <w:r>
        <w:rPr>
          <w:rStyle w:val="any"/>
          <w:spacing w:val="8"/>
          <w:lang w:val="en-US" w:eastAsia="en-US"/>
        </w:rPr>
        <w:t>#1</w:t>
      </w:r>
      <w:r>
        <w:rPr>
          <w:rStyle w:val="any"/>
          <w:rFonts w:ascii="PMingLiU" w:eastAsia="PMingLiU" w:hAnsi="PMingLiU" w:cs="PMingLiU"/>
          <w:spacing w:val="8"/>
        </w:rPr>
        <w:t>，我还要补充一点，其中两个流式细胞术图至少在</w:t>
      </w:r>
      <w:r>
        <w:rPr>
          <w:rStyle w:val="any"/>
          <w:spacing w:val="8"/>
          <w:lang w:val="en-US" w:eastAsia="en-US"/>
        </w:rPr>
        <w:t>2012</w:t>
      </w:r>
      <w:r>
        <w:rPr>
          <w:rStyle w:val="any"/>
          <w:rFonts w:ascii="PMingLiU" w:eastAsia="PMingLiU" w:hAnsi="PMingLiU" w:cs="PMingLiU"/>
          <w:spacing w:val="8"/>
        </w:rPr>
        <w:t>年就已经出现过，与评论</w:t>
      </w:r>
      <w:r>
        <w:rPr>
          <w:rStyle w:val="any"/>
          <w:spacing w:val="8"/>
          <w:lang w:val="en-US" w:eastAsia="en-US"/>
        </w:rPr>
        <w:t>#1</w:t>
      </w:r>
      <w:r>
        <w:rPr>
          <w:rStyle w:val="any"/>
          <w:rFonts w:ascii="PMingLiU" w:eastAsia="PMingLiU" w:hAnsi="PMingLiU" w:cs="PMingLiU"/>
          <w:spacing w:val="8"/>
        </w:rPr>
        <w:t>中的论文</w:t>
      </w:r>
      <w:r>
        <w:rPr>
          <w:rStyle w:val="any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重叠：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8"/>
          <w:sz w:val="23"/>
          <w:szCs w:val="23"/>
          <w:lang w:val="en-US" w:eastAsia="en-US"/>
        </w:rPr>
        <w:t>Ma et al. 2012:</w:t>
      </w:r>
      <w:r>
        <w:rPr>
          <w:rStyle w:val="any"/>
          <w:rFonts w:ascii="Arial" w:eastAsia="Arial" w:hAnsi="Arial" w:cs="Arial"/>
          <w:color w:val="55BE8C"/>
          <w:spacing w:val="8"/>
          <w:sz w:val="23"/>
          <w:szCs w:val="23"/>
          <w:lang w:val="en-US" w:eastAsia="en-US"/>
        </w:rPr>
        <w:t>https://link.springer.com/article/10.1007/s10549-011-1774-x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8"/>
          <w:sz w:val="23"/>
          <w:szCs w:val="23"/>
          <w:lang w:val="en-US" w:eastAsia="en-US"/>
        </w:rPr>
        <w:t>Zhang et al. 2022:</w:t>
      </w:r>
      <w:r>
        <w:rPr>
          <w:rStyle w:val="any"/>
          <w:rFonts w:ascii="Arial" w:eastAsia="Arial" w:hAnsi="Arial" w:cs="Arial"/>
          <w:color w:val="55BE8C"/>
          <w:spacing w:val="8"/>
          <w:sz w:val="23"/>
          <w:szCs w:val="23"/>
          <w:lang w:val="en-US" w:eastAsia="en-US"/>
        </w:rPr>
        <w:t>https://atm.amegroups.org/article/view/94304/html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8"/>
          <w:sz w:val="23"/>
          <w:szCs w:val="23"/>
          <w:lang w:val="en-US" w:eastAsia="en-US"/>
        </w:rPr>
        <w:t>Hao et al. 2021:</w:t>
      </w:r>
      <w:r>
        <w:rPr>
          <w:rStyle w:val="any"/>
          <w:rFonts w:ascii="Arial" w:eastAsia="Arial" w:hAnsi="Arial" w:cs="Arial"/>
          <w:color w:val="55BE8C"/>
          <w:spacing w:val="8"/>
          <w:sz w:val="23"/>
          <w:szCs w:val="23"/>
          <w:lang w:val="en-US" w:eastAsia="en-US"/>
        </w:rPr>
        <w:t>https://www.frontiersin.org/journals/oncology/articles/10.3389/fonc.2021.615427/full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下文说明了与</w:t>
      </w:r>
      <w:r>
        <w:rPr>
          <w:rStyle w:val="any"/>
          <w:spacing w:val="8"/>
          <w:lang w:val="en-US" w:eastAsia="en-US"/>
        </w:rPr>
        <w:t>2012</w:t>
      </w:r>
      <w:r>
        <w:rPr>
          <w:rStyle w:val="any"/>
          <w:rFonts w:ascii="PMingLiU" w:eastAsia="PMingLiU" w:hAnsi="PMingLiU" w:cs="PMingLiU"/>
          <w:spacing w:val="8"/>
        </w:rPr>
        <w:t>年论文的重叠之处。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7148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8017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https://pubpeer.com/publications/6353FDA28F91EED8FDFEE6E3EB2EC3#1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053&amp;idx=1&amp;sn=04e1f710d554138fe5af1a8bdff4e8d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