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图像操纵面临撤稿，北华大学医学技术学院庄文越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：应显示不同治疗条件的图像之间意外重叠。我添加了黄色的形状来显示我的意思。请作者核实并发表意见？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699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：在稍微调整垂直拉伸后，蛋白质印迹比预期的更相似。我添加了红色矩形来显示我的意思。在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1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88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47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66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55320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22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https://www.nature.com/articles/s41598-023-40631-6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90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庄文越，北华大学医学技术学院副教授，硕士生导师。研究领域：疾病的生物化学和分子诊断指标及标准化。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https://pubpeer.com/publications/38DDC5AE9D9C0F7DBE5FD24A65C8A4#0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77&amp;idx=5&amp;sn=da9f160f5cff20baf237beec042dce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