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作者不同意仍被撤回，遵义医科大学教授论文被质疑四年后被撤回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 , Dai-Di Li , Chun Huang , Di-Sheng Lu , Chao Zhang , Shao-Yu Zhou , Jie Liu , Feng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共同完成，所有作者来自遵义医科大学；文章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月被质疑图像重复，尽管作者回复说检查数据并联系本杂志进行相应的更正，但是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年后仍被撤回。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266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35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Icariin Reduces Dopaminergic Neuronal Loss and      Microglia-Mediated Inflammation in Vivo and in Vitro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Wang, Dai-Di Li, Chun Huang, Di-Sheng Lu, Chao Zhang,      Shao-Yu Zhou, Jie Liu, 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10.3389/fnmol.2017.00441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29375304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PMC5767257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研究机构：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Joint International Research Laboratory of Ethnomedicine of      Ministry of Education and Key Laboratory of Basic Pharmacology of Ministry      of Education, Zunyi Medical University, Zunyi,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中存在图像重复（请参阅下面的框内区域）。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9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2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之间也有重复（见下面的评论）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857750" cy="2571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4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中的其他发现。面板的某些部分似乎覆盖着灰色的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。此外，某些元素似乎在同一张照片中多次可见。我用相同颜色的框标记了这些。可能还有更多。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95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Heterakis dahomensis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8462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3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也许还可以检查统计数据：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control should be 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column 4 significance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0843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31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在对比度增强的情况下，污迹区域非常明显。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31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们今天刚刚看到了这些评论。首先，我们感谢您的关注。我们现在仔细重新检查了这些数据并认真处理了这个问题。稍后，我们将解释此问题并进行相应的更正。此外，我们会联系本杂志的编辑部并处理这个问题。再次感谢您的提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Paxillus obscurosporus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OX-42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面板在对照和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55482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非常感谢您的关心。关于图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OX-7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面板，相似度相当高。然而，在我们仔细检查和比较图像后，这两张图像确实来自不同的样本。附件显示了这两组之间的差异（用黄色椭球标记）。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#9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我同意图像之间存在一些细微的差异，但您已经清楚地说明了它们有多么相似。这些是不同的样本还是同一样本的连续图像更有可能？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非常感谢您的提醒。虽然这两张图片的背景几乎是黑色的，但它们来自不同的样本。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发表后，人们对该文章的科学有效性提出了担忧。根据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的政策进行了调查。结果发现，投诉是有效的，并且该文章不符合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的编辑和科学可靠性标准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此次撤稿得到了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的主编的批准。作者不同意此撤回。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0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37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74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62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遵义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遵义医科大学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k1Nzk5NzI3Mw==&amp;action=getalbum&amp;album_id=392589606811354726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2&amp;sn=00aa3c9983e0b8cce5ef54915cef3f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