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宁夏回族自治区人民医院的论文被撤稿，因蛋白质印迹重复且作者未回应提供原始数据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15:10:04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ERK/CREB/PTN/syndecan-3 pathway involves in heparin-mediated neuro-protection and neuro-regeneration against cerebral ischemia-reperfusion injury following cardiac arrest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Immunopharmacology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宁夏医科大学&amp;宁夏回族自治区人民医院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发表时间：2021年6月19日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10.1016/j.intimp.2021.107689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撤稿原因：图4C中有两张蛋白质印迹（Western blot）图像存在重复。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7007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01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本研究得到以下基金资助：中国国家自然科学基金（编号：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81760339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82060342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）；中国宁夏自然科学基金（编号：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2020AAC03331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）；以及宁夏第四批青年人才支持计划（编号：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TJGC2019087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中有两条条带是重复的，而且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这些条带实际上没有一条是真实的。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14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本文应主编要求予以撤稿。通讯作者联系期刊，以作者之间存在利益冲突为由请求撤回本文，但未提供更多细节。此外，在调查过程中，发现图4C中有两张蛋白质印迹（Western blot）图像存在重复。期刊再次联系作者，要求其提供原始、未经裁剪的印迹图像，但未收到任何回复。主编因此对该研究失去信心，决定予以撤稿。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https://www.sciencedirect.com/science/article/pii/S1567576921003258?via%3Dihub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65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26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09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77&amp;idx=2&amp;sn=fec970c23da5d71e7c7cb7fbf801f7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