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Lycorine Displays Potent Antitumor Efficacy in Colon Carcinoma by Targeting STAT3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天津中医药大学&amp;天津医科大学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10.3389/fphar.2018.00881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55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75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本研究获得以下基金资助：国家自然科学基金（资助编号：81603253 和 21711540293（授予 HY），81673703（授予 TW），81602614（授予 YQ），81501578（授予 BD））、天津市自然科学基金（资助编号：15JCYBJC54900（授予 HY），15PTCYSY00030（授予 ZL））以及天津市卫生和计划生育委员会（资助编号：2017057（授予 CZ））。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中的一幅图像与另一篇不同论文（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Journal of Cancer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10.7150/jca.25163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中的图像存在意外相似之处。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53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Frontiers》的政策开展调查期间，作者未能给出令人满意的解释。因此，该文章的数据和结论被认为不可靠，文章已被撤回。作者未对本次撤稿作出回应。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https://www.frontiersin.org/journals/pharmacology/articles/10.3389/fphar.2025.1596508/full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5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88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6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5&amp;sn=ee68122b924c55cf970afd3abd558b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