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东北大学的论文被撤稿，因图像完整性受质疑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10:37:42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The role of cyclooxygenase-2, interleukin-1β and fibroblast growth factor-2 in the activation of matrix metalloproteinase-1 in sheared-chondrocytes and articular cartilage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期刊：Scientific Reports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东北大学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发表时间：2015年5月20日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10.1038/srep10412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图3G似乎与同一作者先前发表的一篇描述不同条件的论文中的图3A存在重叠。在图2A中，p-38和β-肌动蛋白印迹似乎部分重叠。图2C中的IL-1β、图5A中的15d-PGJ2以及图6E中的WT似乎经过旋转后部分重叠。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896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346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2101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917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本研究部分或全部得到了中国国家自然科学基金（31300777、31371091和81200972）、中国基础研究基金（N120520001、N120320001和N130120002）以及辽宁省人才支持计划（LJQ2013029）的资助。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与另一篇论文（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10.1111/acel.12209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似乎存在相同的条带。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93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31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引发了诸多关于图像完整性的质疑。图3G似乎与同一作者先前发表的一篇描述不同条件的论文中的图3A存在重叠。在图2A中，p-38和β-肌动蛋白印迹似乎部分重叠。图2C中的IL-1β、图5A中的15d-PGJ2以及图6E中的WT似乎经过旋转后部分重叠。编辑对该文章的数据和结论已失去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作者Konstantinos Konstantopoulos同意此次撤稿。作者Wang Pu未明确表明是否同意此次撤稿。其他作者均未就出版商关于此次撤稿的函件作出回应。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https://www.nature.com/articles/s41598-025-96380-1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684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739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990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10&amp;idx=4&amp;sn=4df2c773df24ad2f8ea3135b3823b8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