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与多篇早期发表论文图像面板重叠，衡水市人民医院的论文被质疑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PCBP2 promotes the development of glioma by regulating FHL3/TGF-β/Smad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Physiology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衡水市人民医院（哈励逊国际和平医院）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10.1002/jcp.29104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500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06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4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pubmed: 28123855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24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72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97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中的两个面板似乎被标记为相同的名称，但数据却不同。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9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24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doi: 10.3892/mmr.2017.7258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53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03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36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与另一篇早期发表论文（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RETRACTED, 2018,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10.3233/cbm-170802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95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10.18632/oncotarget.8586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06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10.1186/s13046-017-0666-2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30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与一篇后期发表论文（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2022, doi: 10.1155/2022/2897338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6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15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10.1080/15384101.2019.1652035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91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6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4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57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3&amp;sn=a5243837e1b433d31298b7bdc8f81c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