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河北大学附属医院Li 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International journal of neuroscience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5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17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55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1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https://pubpeer.com/publications/A2EF2DB2DBDCB661DA468F37AA7441#0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32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6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86&amp;idx=4&amp;sn=b1c1a13048e92580328d5a019885ed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