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上海市第十人民医院某研究团队所发文章被质疑文章内发生图片重叠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2025-04-06 10:28:45</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523058"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2024 年 2 月 5 日，</w:t>
      </w:r>
      <w:r>
        <w:rPr>
          <w:rStyle w:val="any"/>
          <w:rFonts w:ascii="Microsoft YaHei UI" w:eastAsia="Microsoft YaHei UI" w:hAnsi="Microsoft YaHei UI" w:cs="Microsoft YaHei UI"/>
          <w:spacing w:val="8"/>
          <w:sz w:val="23"/>
          <w:szCs w:val="23"/>
        </w:rPr>
        <w:t>上海市第十人民医院Zheng Bowen </w:t>
      </w:r>
      <w:r>
        <w:rPr>
          <w:rStyle w:val="any"/>
          <w:rFonts w:ascii="Microsoft YaHei UI" w:eastAsia="Microsoft YaHei UI" w:hAnsi="Microsoft YaHei UI" w:cs="Microsoft YaHei UI"/>
          <w:spacing w:val="8"/>
          <w:sz w:val="23"/>
          <w:szCs w:val="23"/>
        </w:rPr>
        <w:t>研究团队，在</w:t>
      </w:r>
      <w:r>
        <w:rPr>
          <w:rStyle w:val="any"/>
          <w:rFonts w:ascii="Microsoft YaHei UI" w:eastAsia="Microsoft YaHei UI" w:hAnsi="Microsoft YaHei UI" w:cs="Microsoft YaHei UI"/>
          <w:b/>
          <w:bCs/>
          <w:i/>
          <w:iCs/>
          <w:spacing w:val="8"/>
          <w:sz w:val="23"/>
          <w:szCs w:val="23"/>
        </w:rPr>
        <w:t>Environmental toxicology</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LINC01572 promotes triple-negative breast cancer progression through EIF4A3-mediated β-catenin mRNA nuclear exportation</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00386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733479" name=""/>
                    <pic:cNvPicPr>
                      <a:picLocks noChangeAspect="1"/>
                    </pic:cNvPicPr>
                  </pic:nvPicPr>
                  <pic:blipFill>
                    <a:blip xmlns:r="http://schemas.openxmlformats.org/officeDocument/2006/relationships" r:embed="rId7"/>
                    <a:stretch>
                      <a:fillRect/>
                    </a:stretch>
                  </pic:blipFill>
                  <pic:spPr>
                    <a:xfrm>
                      <a:off x="0" y="0"/>
                      <a:ext cx="5486400" cy="2003862"/>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于2025年4月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文章内发生图片重叠。</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10287000" cy="3095625"/>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892282" name=""/>
                    <pic:cNvPicPr>
                      <a:picLocks noChangeAspect="1"/>
                    </pic:cNvPicPr>
                  </pic:nvPicPr>
                  <pic:blipFill>
                    <a:blip xmlns:r="http://schemas.openxmlformats.org/officeDocument/2006/relationships" r:embed="rId8"/>
                    <a:stretch>
                      <a:fillRect/>
                    </a:stretch>
                  </pic:blipFill>
                  <pic:spPr>
                    <a:xfrm>
                      <a:off x="0" y="0"/>
                      <a:ext cx="10287000" cy="3095625"/>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https://pubpeer.com/publications/7DD02E5640C424A0E9D9C632AB9911#0</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488359"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36437"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253&amp;idx=1&amp;sn=4f78515470d09d50a21fbbd5c337e74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