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中南大学湘雅三医院某研究团队所发文章被质疑发生图片重叠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11:48:29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871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5 月 15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中南大学湘雅三医院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Cell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Cardiolipin oxidized by ROS from complex II acts as a target of gasdermin D to drive mitochondrial pore and heart dysfunction in endotoxemia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03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488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2020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631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https://pubpeer.com/publications/F1E30291F28029999DF31358D35662#1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755&amp;idx=1&amp;sn=465397a71ea851d4e900063b5a2aa0f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