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西湖大学裴端卿团队等人合作发表的《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》子刊论文被指出存在多组图像重复使用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07:26:20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2024年7月29日，西湖大学裴端卿团队与合作者在《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》在线发表题为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“Cell fate decision by a morphogen-transcription factor-chromatin modifier axis”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的研究论文。然而，文章中被发现存在多对图像重复使用的情况，引发了学术界的关注。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05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在对该论文图像内容进行整理与比对后，研究者注意到文中存在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对图像出现重叠的情况：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2I-1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6A-1 </w:t>
      </w:r>
      <w:r>
        <w:rPr>
          <w:rStyle w:val="any"/>
          <w:rFonts w:ascii="PMingLiU" w:eastAsia="PMingLiU" w:hAnsi="PMingLiU" w:cs="PMingLiU"/>
          <w:spacing w:val="8"/>
        </w:rPr>
        <w:t>显示出部分图像重合；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2I-2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6A-2 </w:t>
      </w:r>
      <w:r>
        <w:rPr>
          <w:rStyle w:val="any"/>
          <w:rFonts w:ascii="PMingLiU" w:eastAsia="PMingLiU" w:hAnsi="PMingLiU" w:cs="PMingLiU"/>
          <w:spacing w:val="8"/>
        </w:rPr>
        <w:t>存在相似区域；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2I-3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6A-3 </w:t>
      </w:r>
      <w:r>
        <w:rPr>
          <w:rStyle w:val="any"/>
          <w:rFonts w:ascii="PMingLiU" w:eastAsia="PMingLiU" w:hAnsi="PMingLiU" w:cs="PMingLiU"/>
          <w:spacing w:val="8"/>
        </w:rPr>
        <w:t>呈现重复特征；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2I-4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6A-4 </w:t>
      </w:r>
      <w:r>
        <w:rPr>
          <w:rStyle w:val="any"/>
          <w:rFonts w:ascii="PMingLiU" w:eastAsia="PMingLiU" w:hAnsi="PMingLiU" w:cs="PMingLiU"/>
          <w:spacing w:val="8"/>
        </w:rPr>
        <w:t>亦存在重叠，尽管它们在文中分别代表明显不同的实验结果。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此次筛查未涉及蛋白印迹图像。图像截取按照从左至右、从上至下的顺序进行，若遇到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Merge </w:t>
      </w:r>
      <w:r>
        <w:rPr>
          <w:rStyle w:val="any"/>
          <w:rFonts w:ascii="PMingLiU" w:eastAsia="PMingLiU" w:hAnsi="PMingLiU" w:cs="PMingLiU"/>
          <w:spacing w:val="8"/>
        </w:rPr>
        <w:t>类图像，仅提取合并后的图像，放大图则仅保留原图或放大后的单一版本进行分析。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2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90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建议作者对原始数据，特别是涉及重复实验组的数据，进行全面核查，并主动与期刊编辑部沟通，以更正文章中存在图像重复的问题。据了解，期刊主编已在第一时间联系通讯作者裴端卿，但截至目前尚未收到回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4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79&amp;idx=1&amp;sn=9900f9784b6406ea7e1414cc2afe9d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