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)! 20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多个基金支持换来一堆图片重复？天津市肿瘤医院院长郝继辉团队两篇论文存在多处图像问题！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2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45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4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Medicinal Chemistry(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IF=6.8)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Novel Indoleamine-2,3-Dioxygenase-Targeted Pt(IV) Prodrugs Regulate the Tumor Immune Microenvironment to Achieve Chemoimmunotherapy In Vitro and In Vivo"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新型吲哚胺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-2,3-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二氧合酶靶向铂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(IV)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原药调节肿瘤免疫微环境，实现体外和体内化学免疫疗法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Ji-Hui 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Jing-Yuan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徐靖源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Yu-Kuan Feng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冯玉宽）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本研究工作得到了中国国家重点研发计划（项目号：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2021YFA1201100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22377090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82030092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82271895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82072752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21977080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73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94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6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36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1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经过DataTwin检测，本文的Fig3a 存在一处重叠面板，且实验条件不同。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38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8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Oncogene(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Tumor-derived interleukin 35 mediates the dissemination of gemcitabine resistance in pancreatic adenocarcinoma"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肿瘤源性白细胞介素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35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在胰腺腺癌中介导吉西他滨耐药性的传播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Huizhi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Chongbiao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黄崇标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Jihui Hao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Antao Chang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常安涛）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本研究工作得到了以下基金项目的支持：中国国家自然科学基金（项目号：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82272680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82030092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82271895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82173295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82072691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82273362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82103006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82103222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82273284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82203402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82203169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；天津市杰出青年学者科学基金（项目号：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19JCJQJC63100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中国国家重点研发计划（项目号：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2021YFA1201100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；美国国家卫生研究院（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R01CA233844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（授予杨生玉）；天津市研究生科研创新项目（项目号：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2022BKY162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2021YJSB262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）；天津市医学重点学科建设（专科）项目（项目号：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TJYXZDXK-009A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）；黑龙江省自然科学基金重点项目（项目号：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ZD2019H009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2923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65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47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经过DataTwin检测，本文的Fig1B和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Fig2E的流式细胞术数据存在两处重叠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Fig3D的两处β-actin蛋白条带完全一致，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Fig7C的不同实验描述面板重叠，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FigS8C的两个不同标记面板重叠。此外，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Fig6F的一处WB印迹与一篇早期论文（10.1002/mgg3.1534）中不同标记的WB印迹高度相似。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2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54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00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48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2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6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https://pubs.acs.org/doi/10.1021/acs.jmedchem.4c02116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https://www.nature.com/articles/s41388-024-02938-0#Sec19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3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7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2&amp;sn=cce9f8fed7fce517e754770d7cd26c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