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论文工厂？河南省周口市中心医院骨科专家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Zhong Kaihua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（音译：钟凯华）团队论文被质疑，涉及多处重复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43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A Atractylodes lancea polysaccharide inhibits metastasis of human osteosarcoma U-2 OS cells by blocking sialyl Lewis X (sLex )/E-selectin binding（</w:t>
      </w:r>
      <w:r>
        <w:rPr>
          <w:rStyle w:val="any"/>
          <w:rFonts w:ascii="微软雅黑" w:eastAsia="微软雅黑" w:hAnsi="微软雅黑" w:cs="微软雅黑"/>
          <w:spacing w:val="8"/>
        </w:rPr>
        <w:t>苍术多糖通过阻断唾液酸Lewis X ( sLex ) / E -选择素结合抑制人骨肉瘤U - 2OS细胞的转移）提出质疑，论文通讯作者兼第一作者：</w:t>
      </w:r>
      <w:r>
        <w:rPr>
          <w:rStyle w:val="any"/>
          <w:rFonts w:ascii="微软雅黑" w:eastAsia="微软雅黑" w:hAnsi="微软雅黑" w:cs="微软雅黑"/>
          <w:spacing w:val="8"/>
        </w:rPr>
        <w:t> Zhong Kaihua，疑为</w:t>
      </w:r>
      <w:r>
        <w:rPr>
          <w:rStyle w:val="any"/>
          <w:rFonts w:ascii="微软雅黑" w:eastAsia="微软雅黑" w:hAnsi="微软雅黑" w:cs="微软雅黑"/>
          <w:spacing w:val="8"/>
        </w:rPr>
        <w:t>河南省周口市中心医院骨科专家。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2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61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Zhong Kaihua</w:t>
      </w:r>
      <w:r>
        <w:rPr>
          <w:rStyle w:val="any"/>
          <w:rFonts w:ascii="微软雅黑" w:eastAsia="微软雅黑" w:hAnsi="微软雅黑" w:cs="微软雅黑"/>
          <w:spacing w:val="8"/>
        </w:rPr>
        <w:t>（音译：钟凯华）; Fan Shuxin; Yao Shujun; Xu Haibin; Bai Suping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新乡医学院药学院，新乡医学院附属第一医院骨科，周口市中心医院骨科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在这项研究中，平均分子量为6.63 x 10（4）da的新水和碱性多糖（ALP），从根茎lancea的根茎中成功纯化。GC分析表明ALP是一种葡萄糖。在人骨肉瘤U-2 OS细胞中检查了ALP对E-选择蛋白和SiAllyl Lewis X（SLE（X））之间相互作用的影响。很明显，在荧光显微镜下可见SLE（X）抗原在U-2 OS细胞表面的表达。ALP（0.5、1和2 mg/mL）的添加导致对U-2 OS细胞对人脐静脉内皮细胞（HUVECS）的粘附，迁移和侵袭的明显抑制作用，这是由U-2 OS细胞上的SLE（X）表达降低而实现的。另外，使用TUNEL染色和膜联蛋白V-FITC/PI双重染色分析，可以在ALP处理后在U-2 OS细胞中观察到凋亡的诱导。总之，这些结果表明，ALP通过抑制SLE（X）/E-选择素结合对骨肉瘤细胞发挥了抗转移活性，这表明ALP可以成为人骨肉瘤干预的有效药物。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细胞与分子医学杂志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10.1111/JCMM.15870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沉默</w:t>
      </w:r>
      <w:r>
        <w:rPr>
          <w:rStyle w:val="any"/>
          <w:rFonts w:ascii="Times New Roman" w:eastAsia="Times New Roman" w:hAnsi="Times New Roman" w:cs="Times New Roman"/>
          <w:spacing w:val="8"/>
        </w:rPr>
        <w:t>circPVT1</w:t>
      </w:r>
      <w:r>
        <w:rPr>
          <w:rStyle w:val="any"/>
          <w:rFonts w:ascii="PMingLiU" w:eastAsia="PMingLiU" w:hAnsi="PMingLiU" w:cs="PMingLiU"/>
          <w:spacing w:val="8"/>
        </w:rPr>
        <w:t>通过海绵化微小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RNA-1208</w:t>
      </w:r>
      <w:r>
        <w:rPr>
          <w:rStyle w:val="any"/>
          <w:rFonts w:ascii="PMingLiU" w:eastAsia="PMingLiU" w:hAnsi="PMingLiU" w:cs="PMingLiU"/>
          <w:spacing w:val="8"/>
        </w:rPr>
        <w:t>增强非小细胞肺癌的放射敏感性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”(</w:t>
      </w:r>
      <w:r>
        <w:rPr>
          <w:rStyle w:val="any"/>
          <w:rFonts w:ascii="PMingLiU" w:eastAsia="PMingLiU" w:hAnsi="PMingLiU" w:cs="PMingLiU"/>
          <w:spacing w:val="8"/>
        </w:rPr>
        <w:t>黄等</w:t>
      </w:r>
      <w:r>
        <w:rPr>
          <w:rStyle w:val="any"/>
          <w:rFonts w:ascii="Times New Roman" w:eastAsia="Times New Roman" w:hAnsi="Times New Roman" w:cs="Times New Roman"/>
          <w:spacing w:val="8"/>
        </w:rPr>
        <w:t>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7A.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7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84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部分通过海绵化微小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RNA-1248</w:t>
      </w:r>
      <w:r>
        <w:rPr>
          <w:rStyle w:val="any"/>
          <w:rFonts w:ascii="PMingLiU" w:eastAsia="PMingLiU" w:hAnsi="PMingLiU" w:cs="PMingLiU"/>
          <w:spacing w:val="8"/>
        </w:rPr>
        <w:t>恢复</w:t>
      </w:r>
      <w:r>
        <w:rPr>
          <w:rStyle w:val="any"/>
          <w:rFonts w:ascii="Times New Roman" w:eastAsia="Times New Roman" w:hAnsi="Times New Roman" w:cs="Times New Roman"/>
          <w:spacing w:val="8"/>
        </w:rPr>
        <w:t>UPK1A-AS1</w:t>
      </w:r>
      <w:r>
        <w:rPr>
          <w:rStyle w:val="any"/>
          <w:rFonts w:ascii="PMingLiU" w:eastAsia="PMingLiU" w:hAnsi="PMingLiU" w:cs="PMingLiU"/>
          <w:spacing w:val="8"/>
        </w:rPr>
        <w:t>表达抑制食管鳞状细胞癌细胞中的细胞增殖、迁移和侵袭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”(</w:t>
      </w:r>
      <w:r>
        <w:rPr>
          <w:rStyle w:val="any"/>
          <w:rFonts w:ascii="PMingLiU" w:eastAsia="PMingLiU" w:hAnsi="PMingLiU" w:cs="PMingLiU"/>
          <w:spacing w:val="8"/>
        </w:rPr>
        <w:t>杜等</w:t>
      </w:r>
      <w:r>
        <w:rPr>
          <w:rStyle w:val="any"/>
          <w:rFonts w:ascii="Times New Roman" w:eastAsia="Times New Roman" w:hAnsi="Times New Roman" w:cs="Times New Roman"/>
          <w:spacing w:val="8"/>
        </w:rPr>
        <w:t>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8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02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https://pubpeer.com/publications/024328914E3C2DC61088FB404C9C69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https://pubmed.ncbi.nlm.nih.gov/32985079/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7&amp;sn=38358e9fbdb695d73542cc2a67d3e0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