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图像重叠？四川大学华西医院华西康复医学院副院长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Yun Qu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团队论文被质疑，背后有国青基金支持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3718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38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近日，在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René Aquarius针对论文：</w:t>
      </w:r>
      <w:r>
        <w:rPr>
          <w:rStyle w:val="any"/>
          <w:rFonts w:ascii="微软雅黑" w:eastAsia="微软雅黑" w:hAnsi="微软雅黑" w:cs="微软雅黑"/>
          <w:spacing w:val="8"/>
        </w:rPr>
        <w:t>Non-invasive remote ischemic postconditioning stimulates neurogenesis during the recovery phase after cerebral ischemia（</w:t>
      </w:r>
      <w:r>
        <w:rPr>
          <w:rStyle w:val="any"/>
          <w:rFonts w:ascii="微软雅黑" w:eastAsia="微软雅黑" w:hAnsi="微软雅黑" w:cs="微软雅黑"/>
          <w:spacing w:val="8"/>
        </w:rPr>
        <w:t>非侵入性远程缺血后处理刺激脑缺血后恢复期的神经发生）提出质疑，论文通讯作者：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Yun Qu，疑为</w:t>
      </w:r>
      <w:r>
        <w:rPr>
          <w:rStyle w:val="any"/>
          <w:rFonts w:ascii="微软雅黑" w:eastAsia="微软雅黑" w:hAnsi="微软雅黑" w:cs="微软雅黑"/>
          <w:spacing w:val="8"/>
        </w:rPr>
        <w:t>四川大学华西医院康复医学中心副主任，华西康复医学院副院长。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5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67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Huang Dan; Liu Honghong; Qu Yun; Wang Pu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[1] 四川大学华西医院康复科   [2] 重庆医科大学康复科，永川医院，[3] 中国上海交通大学附属瑞金医院康复医学科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据报道，缺血性后调节后（IPOSTC）对缺血性疾病具有神经保护作用，而在附近治疗时，IPOSTC的一个周期会诱导神经发生。为了扩大这些影响，我们探讨了中风恢复期间重复远程IPOSTC（NRIPOSTC）（NRIPOSTC）对下粒区（SGZ）和下脑区（SGZ）（SGZ）神经发生的影响。再灌注后立即用媒介物或NRIPOSTC治疗瞬时脑缺血的动物。在3D，7d，14d，21d和28d后缺血后，对Nestin和GFAP的神经严重程度评分，梗死大小，神经发生以及蛋白质表达水平进行了定量。结果表明，在恢复阶段，NRIPOSTC显著降低了急性梗塞并改善了神经系统结局。同时，NripoStC分别在第14天和第3、7和14天分别在SGZ和SVZ中显著增加了Brdu（+）/Nestin（+）细胞的数量，DCX+细胞的数量从第3天到14天。BRDU（+）/neun（+）/neun（+）和Brdu（+）和brdu（+）/gff z concountion（+）/gff z ins ssv incl ins s s s in sive ins ssv inss/s s s s ssv ins in sive（+）sive（+）sive siv ins ssv inss/s.DG中Nestin和GFAP蛋白表达的趋势与上述结果一致。总之，NRIPOSTC降低了急性梗塞，并提高了功能结果，最高为28D，并且在SGZ和SVZ中诱导了神经发生。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施普林格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自然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期刊、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国家青年科学基金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[81401858]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10.1007/s11011-017-0068-3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我们在您的一幅图中发现了意外的重叠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见下图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772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74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18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02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https://pubpeer.com/publications/5D44C6DDB999D2997725DAE5FAA1B3#0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https://link.springer.com/article/10.1007/s11011-017-0068-3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4&amp;sn=b63cd32cde273c4fb16962c86eeac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