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学术不端！上海市第六人民医院麻醉科行政副主任</w:t>
        </w:r>
        <w:r>
          <w:rPr>
            <w:rStyle w:val="a"/>
            <w:rFonts w:ascii="Times New Roman" w:eastAsia="Times New Roman" w:hAnsi="Times New Roman" w:cs="Times New Roman"/>
            <w:b w:val="0"/>
            <w:bCs w:val="0"/>
            <w:spacing w:val="8"/>
          </w:rPr>
          <w:t>Derong Cui</w:t>
        </w:r>
        <w:r>
          <w:rPr>
            <w:rStyle w:val="a"/>
            <w:rFonts w:ascii="PMingLiU" w:eastAsia="PMingLiU" w:hAnsi="PMingLiU" w:cs="PMingLiU"/>
            <w:b w:val="0"/>
            <w:bCs w:val="0"/>
            <w:spacing w:val="8"/>
          </w:rPr>
          <w:t>（音译：崔德荣）论文被撤稿，背后四大基金支持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0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58841" name=""/>
                    <pic:cNvPicPr>
                      <a:picLocks noChangeAspect="1"/>
                    </pic:cNvPicPr>
                  </pic:nvPicPr>
                  <pic:blipFill>
                    <a:blip xmlns:r="http://schemas.openxmlformats.org/officeDocument/2006/relationships" r:embed="rId6"/>
                    <a:stretch>
                      <a:fillRect/>
                    </a:stretch>
                  </pic:blipFill>
                  <pic:spPr>
                    <a:xfrm>
                      <a:off x="0" y="0"/>
                      <a:ext cx="5486400" cy="3520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一篇题为：</w:t>
      </w:r>
      <w:r>
        <w:rPr>
          <w:rStyle w:val="any"/>
          <w:rFonts w:ascii="Times New Roman" w:eastAsia="Times New Roman" w:hAnsi="Times New Roman" w:cs="Times New Roman"/>
          <w:spacing w:val="8"/>
        </w:rPr>
        <w:t>Cardiac arrest triggers hippocampal neuronal death through autophagic and apoptotic pathways</w:t>
      </w:r>
      <w:r>
        <w:rPr>
          <w:rStyle w:val="any"/>
          <w:rFonts w:ascii="PMingLiU" w:eastAsia="PMingLiU" w:hAnsi="PMingLiU" w:cs="PMingLiU"/>
          <w:spacing w:val="8"/>
        </w:rPr>
        <w:t>（</w:t>
      </w:r>
      <w:r>
        <w:rPr>
          <w:rStyle w:val="any"/>
          <w:rFonts w:ascii="PMingLiU" w:eastAsia="PMingLiU" w:hAnsi="PMingLiU" w:cs="PMingLiU"/>
          <w:spacing w:val="8"/>
        </w:rPr>
        <w:t>心脏骤停通过自噬和凋亡途径触发海马神经元死亡）的论文在</w:t>
      </w:r>
      <w:r>
        <w:rPr>
          <w:rStyle w:val="any"/>
          <w:rFonts w:ascii="Times New Roman" w:eastAsia="Times New Roman" w:hAnsi="Times New Roman" w:cs="Times New Roman"/>
          <w:spacing w:val="8"/>
        </w:rPr>
        <w:t>SCIENTIFIC REPORTS</w:t>
      </w:r>
      <w:r>
        <w:rPr>
          <w:rStyle w:val="any"/>
          <w:rFonts w:ascii="PMingLiU" w:eastAsia="PMingLiU" w:hAnsi="PMingLiU" w:cs="PMingLiU"/>
          <w:spacing w:val="8"/>
        </w:rPr>
        <w:t>期刊发表，国际知名学术打假人</w:t>
      </w:r>
      <w:r>
        <w:rPr>
          <w:rStyle w:val="any"/>
          <w:rFonts w:ascii="Times New Roman" w:eastAsia="Times New Roman" w:hAnsi="Times New Roman" w:cs="Times New Roman"/>
          <w:spacing w:val="8"/>
        </w:rPr>
        <w:t>Condylocarpon amazonicum</w:t>
      </w:r>
      <w:r>
        <w:rPr>
          <w:rStyle w:val="any"/>
          <w:rFonts w:ascii="PMingLiU" w:eastAsia="PMingLiU" w:hAnsi="PMingLiU" w:cs="PMingLiU"/>
          <w:spacing w:val="8"/>
        </w:rPr>
        <w:t>于在</w:t>
      </w:r>
      <w:r>
        <w:rPr>
          <w:rStyle w:val="any"/>
          <w:rFonts w:ascii="Times New Roman" w:eastAsia="Times New Roman" w:hAnsi="Times New Roman" w:cs="Times New Roman"/>
          <w:spacing w:val="8"/>
        </w:rPr>
        <w:t>Pupbeer</w:t>
      </w:r>
      <w:r>
        <w:rPr>
          <w:rStyle w:val="any"/>
          <w:rFonts w:ascii="PMingLiU" w:eastAsia="PMingLiU" w:hAnsi="PMingLiU" w:cs="PMingLiU"/>
          <w:spacing w:val="8"/>
        </w:rPr>
        <w:t>网站上对论文提出质疑，该论文最终于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w:t>
      </w:r>
      <w:r>
        <w:rPr>
          <w:rStyle w:val="any"/>
          <w:rFonts w:ascii="Times New Roman" w:eastAsia="Times New Roman" w:hAnsi="Times New Roman" w:cs="Times New Roman"/>
          <w:spacing w:val="8"/>
        </w:rPr>
        <w:t>25</w:t>
      </w:r>
      <w:r>
        <w:rPr>
          <w:rStyle w:val="any"/>
          <w:rFonts w:ascii="PMingLiU" w:eastAsia="PMingLiU" w:hAnsi="PMingLiU" w:cs="PMingLiU"/>
          <w:spacing w:val="8"/>
        </w:rPr>
        <w:t>日被撤回。通讯作者</w:t>
      </w:r>
      <w:r>
        <w:rPr>
          <w:rStyle w:val="any"/>
          <w:rFonts w:ascii="Times New Roman" w:eastAsia="Times New Roman" w:hAnsi="Times New Roman" w:cs="Times New Roman"/>
          <w:spacing w:val="8"/>
        </w:rPr>
        <w:t>/</w:t>
      </w:r>
      <w:r>
        <w:rPr>
          <w:rStyle w:val="any"/>
          <w:rFonts w:ascii="PMingLiU" w:eastAsia="PMingLiU" w:hAnsi="PMingLiU" w:cs="PMingLiU"/>
          <w:spacing w:val="8"/>
        </w:rPr>
        <w:t>第一作者：</w:t>
      </w:r>
      <w:r>
        <w:rPr>
          <w:rStyle w:val="any"/>
          <w:rFonts w:ascii="Times New Roman" w:eastAsia="Times New Roman" w:hAnsi="Times New Roman" w:cs="Times New Roman"/>
          <w:spacing w:val="8"/>
        </w:rPr>
        <w:t>Derong Cui</w:t>
      </w:r>
      <w:r>
        <w:rPr>
          <w:rStyle w:val="any"/>
          <w:rFonts w:ascii="PMingLiU" w:eastAsia="PMingLiU" w:hAnsi="PMingLiU" w:cs="PMingLiU"/>
          <w:spacing w:val="8"/>
        </w:rPr>
        <w:t>（音译：</w:t>
      </w:r>
      <w:r>
        <w:rPr>
          <w:rStyle w:val="any"/>
          <w:rFonts w:ascii="PMingLiU" w:eastAsia="PMingLiU" w:hAnsi="PMingLiU" w:cs="PMingLiU"/>
          <w:spacing w:val="8"/>
        </w:rPr>
        <w:t>崔德荣），疑为</w:t>
      </w:r>
      <w:r>
        <w:rPr>
          <w:rStyle w:val="any"/>
          <w:rFonts w:ascii="PMingLiU" w:eastAsia="PMingLiU" w:hAnsi="PMingLiU" w:cs="PMingLiU"/>
          <w:spacing w:val="8"/>
        </w:rPr>
        <w:t>上海市交通大学教授、上海市第六人民医院麻醉科行政副主任。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2540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15720" name=""/>
                    <pic:cNvPicPr>
                      <a:picLocks noChangeAspect="1"/>
                    </pic:cNvPicPr>
                  </pic:nvPicPr>
                  <pic:blipFill>
                    <a:blip xmlns:r="http://schemas.openxmlformats.org/officeDocument/2006/relationships" r:embed="rId7"/>
                    <a:stretch>
                      <a:fillRect/>
                    </a:stretch>
                  </pic:blipFill>
                  <pic:spPr>
                    <a:xfrm>
                      <a:off x="0" y="0"/>
                      <a:ext cx="5486400" cy="43254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27"/>
          <w:szCs w:val="27"/>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w:t>
      </w:r>
      <w:r>
        <w:rPr>
          <w:rStyle w:val="any"/>
          <w:rFonts w:ascii="Times New Roman" w:eastAsia="Times New Roman" w:hAnsi="Times New Roman" w:cs="Times New Roman"/>
          <w:spacing w:val="8"/>
        </w:rPr>
        <w:t>Derong Cui</w:t>
      </w:r>
      <w:r>
        <w:rPr>
          <w:rStyle w:val="any"/>
          <w:rFonts w:ascii="PMingLiU" w:eastAsia="PMingLiU" w:hAnsi="PMingLiU" w:cs="PMingLiU"/>
          <w:spacing w:val="8"/>
        </w:rPr>
        <w:t>（</w:t>
      </w:r>
      <w:r>
        <w:rPr>
          <w:rStyle w:val="any"/>
          <w:rFonts w:ascii="PMingLiU" w:eastAsia="PMingLiU" w:hAnsi="PMingLiU" w:cs="PMingLiU"/>
          <w:spacing w:val="8"/>
        </w:rPr>
        <w:t>音译：</w:t>
      </w:r>
      <w:r>
        <w:rPr>
          <w:rStyle w:val="any"/>
          <w:rFonts w:ascii="PMingLiU" w:eastAsia="PMingLiU" w:hAnsi="PMingLiU" w:cs="PMingLiU"/>
          <w:spacing w:val="8"/>
        </w:rPr>
        <w:t>崔德荣、通讯作者</w:t>
      </w:r>
      <w:r>
        <w:rPr>
          <w:rStyle w:val="any"/>
          <w:rFonts w:ascii="Times New Roman" w:eastAsia="Times New Roman" w:hAnsi="Times New Roman" w:cs="Times New Roman"/>
          <w:spacing w:val="8"/>
        </w:rPr>
        <w:t>/</w:t>
      </w:r>
      <w:r>
        <w:rPr>
          <w:rStyle w:val="any"/>
          <w:rFonts w:ascii="PMingLiU" w:eastAsia="PMingLiU" w:hAnsi="PMingLiU" w:cs="PMingLiU"/>
          <w:spacing w:val="8"/>
        </w:rPr>
        <w:t>第一作者）</w:t>
      </w:r>
      <w:r>
        <w:rPr>
          <w:rStyle w:val="any"/>
          <w:rFonts w:ascii="Times New Roman" w:eastAsia="Times New Roman" w:hAnsi="Times New Roman" w:cs="Times New Roman"/>
          <w:spacing w:val="8"/>
        </w:rPr>
        <w:t xml:space="preserve">, Hanbing Shang, Xiaoli Zhang, Wei Jiang &amp; Xiaofeng Jia </w:t>
      </w:r>
      <w:r>
        <w:rPr>
          <w:rStyle w:val="any"/>
          <w:rFonts w:ascii="PMingLiU" w:eastAsia="PMingLiU" w:hAnsi="PMingLiU" w:cs="PMingLiU"/>
          <w:spacing w:val="8"/>
        </w:rPr>
        <w:t>（</w:t>
      </w:r>
      <w:r>
        <w:rPr>
          <w:rStyle w:val="any"/>
          <w:rFonts w:ascii="PMingLiU" w:eastAsia="PMingLiU" w:hAnsi="PMingLiU" w:cs="PMingLiU"/>
          <w:spacing w:val="8"/>
        </w:rPr>
        <w:t>音译</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贾晓枫、通讯作者）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机构：</w:t>
      </w:r>
      <w:r>
        <w:rPr>
          <w:rStyle w:val="any"/>
          <w:rFonts w:ascii="PMingLiU" w:eastAsia="PMingLiU" w:hAnsi="PMingLiU" w:cs="PMingLiU"/>
          <w:spacing w:val="8"/>
        </w:rPr>
        <w:t>上海交通大学附属上海第六人民医院麻醉科；美国马里兰州巴尔的摩市约翰霍普金斯大学医学院麻醉学和危重病医学系；上海交通大学医学院附属上海瑞金医院神经外科；上海交通大学附属上海第六人民医院麻醉科；上海交通大学附属上海第六人民医院麻醉科；美国马里兰州巴尔的摩市约翰霍普金斯大学医学院麻醉学和危重病医学系；美国马里兰州巴尔的摩约翰霍普金斯大学医学院生物医学工程；美国巴尔的摩马里兰大学医学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摘要：</w:t>
      </w:r>
      <w:r>
        <w:rPr>
          <w:rStyle w:val="any"/>
          <w:rFonts w:ascii="PMingLiU" w:eastAsia="PMingLiU" w:hAnsi="PMingLiU" w:cs="PMingLiU"/>
          <w:spacing w:val="8"/>
        </w:rPr>
        <w:t>缺血性损伤引起的神经元死亡的机制仍然未知。我们研究了在全球脑缺血</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再生灌注（</w:t>
      </w:r>
      <w:r>
        <w:rPr>
          <w:rStyle w:val="any"/>
          <w:rFonts w:ascii="Times New Roman" w:eastAsia="Times New Roman" w:hAnsi="Times New Roman" w:cs="Times New Roman"/>
          <w:spacing w:val="8"/>
        </w:rPr>
        <w:t>I/R</w:t>
      </w:r>
      <w:r>
        <w:rPr>
          <w:rStyle w:val="any"/>
          <w:rFonts w:ascii="PMingLiU" w:eastAsia="PMingLiU" w:hAnsi="PMingLiU" w:cs="PMingLiU"/>
          <w:spacing w:val="8"/>
        </w:rPr>
        <w:t>）损伤后，自噬和</w:t>
      </w:r>
      <w:r>
        <w:rPr>
          <w:rStyle w:val="any"/>
          <w:rFonts w:ascii="Times New Roman" w:eastAsia="Times New Roman" w:hAnsi="Times New Roman" w:cs="Times New Roman"/>
          <w:spacing w:val="8"/>
        </w:rPr>
        <w:t>p53</w:t>
      </w:r>
      <w:r>
        <w:rPr>
          <w:rStyle w:val="any"/>
          <w:rFonts w:ascii="PMingLiU" w:eastAsia="PMingLiU" w:hAnsi="PMingLiU" w:cs="PMingLiU"/>
          <w:spacing w:val="8"/>
        </w:rPr>
        <w:t>信号在海马神经元的凋亡中发挥了作用，在</w:t>
      </w:r>
      <w:r>
        <w:rPr>
          <w:rStyle w:val="any"/>
          <w:rFonts w:ascii="Times New Roman" w:eastAsia="Times New Roman" w:hAnsi="Times New Roman" w:cs="Times New Roman"/>
          <w:spacing w:val="8"/>
        </w:rPr>
        <w:t>8</w:t>
      </w:r>
      <w:r>
        <w:rPr>
          <w:rStyle w:val="any"/>
          <w:rFonts w:ascii="PMingLiU" w:eastAsia="PMingLiU" w:hAnsi="PMingLiU" w:cs="PMingLiU"/>
          <w:spacing w:val="8"/>
        </w:rPr>
        <w:t>分钟沥青心脏骤停（</w:t>
      </w:r>
      <w:r>
        <w:rPr>
          <w:rStyle w:val="any"/>
          <w:rFonts w:ascii="Times New Roman" w:eastAsia="Times New Roman" w:hAnsi="Times New Roman" w:cs="Times New Roman"/>
          <w:spacing w:val="8"/>
        </w:rPr>
        <w:t>CA</w:t>
      </w:r>
      <w:r>
        <w:rPr>
          <w:rStyle w:val="any"/>
          <w:rFonts w:ascii="PMingLiU" w:eastAsia="PMingLiU" w:hAnsi="PMingLiU" w:cs="PMingLiU"/>
          <w:spacing w:val="8"/>
        </w:rPr>
        <w:t>）和复苏的大鼠模型中。自噬体数量增加，溶酶体组织蛋白酶</w:t>
      </w:r>
      <w:r>
        <w:rPr>
          <w:rStyle w:val="any"/>
          <w:rFonts w:ascii="Times New Roman" w:eastAsia="Times New Roman" w:hAnsi="Times New Roman" w:cs="Times New Roman"/>
          <w:spacing w:val="8"/>
        </w:rPr>
        <w:t>B</w:t>
      </w:r>
      <w:r>
        <w:rPr>
          <w:rStyle w:val="any"/>
          <w:rFonts w:ascii="PMingLiU" w:eastAsia="PMingLiU" w:hAnsi="PMingLiU" w:cs="PMingLiU"/>
          <w:spacing w:val="8"/>
        </w:rPr>
        <w:t>，组织蛋白酶</w:t>
      </w:r>
      <w:r>
        <w:rPr>
          <w:rStyle w:val="any"/>
          <w:rFonts w:ascii="Times New Roman" w:eastAsia="Times New Roman" w:hAnsi="Times New Roman" w:cs="Times New Roman"/>
          <w:spacing w:val="8"/>
        </w:rPr>
        <w:t>D</w:t>
      </w:r>
      <w:r>
        <w:rPr>
          <w:rStyle w:val="any"/>
          <w:rFonts w:ascii="PMingLiU" w:eastAsia="PMingLiU" w:hAnsi="PMingLiU" w:cs="PMingLiU"/>
          <w:spacing w:val="8"/>
        </w:rPr>
        <w:t>，</w:t>
      </w:r>
      <w:r>
        <w:rPr>
          <w:rStyle w:val="any"/>
          <w:rFonts w:ascii="Times New Roman" w:eastAsia="Times New Roman" w:hAnsi="Times New Roman" w:cs="Times New Roman"/>
          <w:spacing w:val="8"/>
        </w:rPr>
        <w:t>Beclin-1</w:t>
      </w:r>
      <w:r>
        <w:rPr>
          <w:rStyle w:val="any"/>
          <w:rFonts w:ascii="PMingLiU" w:eastAsia="PMingLiU" w:hAnsi="PMingLiU" w:cs="PMingLiU"/>
          <w:spacing w:val="8"/>
        </w:rPr>
        <w:t>和微管相关的蛋白质轻链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LC3</w:t>
      </w:r>
      <w:r>
        <w:rPr>
          <w:rStyle w:val="any"/>
          <w:rFonts w:ascii="PMingLiU" w:eastAsia="PMingLiU" w:hAnsi="PMingLiU" w:cs="PMingLiU"/>
          <w:spacing w:val="8"/>
        </w:rPr>
        <w:t>）的表达提示在海马细胞中表明自噬。肿瘤抑制蛋白</w:t>
      </w:r>
      <w:r>
        <w:rPr>
          <w:rStyle w:val="any"/>
          <w:rFonts w:ascii="Times New Roman" w:eastAsia="Times New Roman" w:hAnsi="Times New Roman" w:cs="Times New Roman"/>
          <w:spacing w:val="8"/>
        </w:rPr>
        <w:t>53</w:t>
      </w:r>
      <w:r>
        <w:rPr>
          <w:rStyle w:val="any"/>
          <w:rFonts w:ascii="PMingLiU" w:eastAsia="PMingLiU" w:hAnsi="PMingLiU" w:cs="PMingLiU"/>
          <w:spacing w:val="8"/>
        </w:rPr>
        <w:t>（</w:t>
      </w:r>
      <w:r>
        <w:rPr>
          <w:rStyle w:val="any"/>
          <w:rFonts w:ascii="Times New Roman" w:eastAsia="Times New Roman" w:hAnsi="Times New Roman" w:cs="Times New Roman"/>
          <w:spacing w:val="8"/>
        </w:rPr>
        <w:t>p53</w:t>
      </w:r>
      <w:r>
        <w:rPr>
          <w:rStyle w:val="any"/>
          <w:rFonts w:ascii="PMingLiU" w:eastAsia="PMingLiU" w:hAnsi="PMingLiU" w:cs="PMingLiU"/>
          <w:spacing w:val="8"/>
        </w:rPr>
        <w:t>）及其靶基因的表达：</w:t>
      </w:r>
      <w:r>
        <w:rPr>
          <w:rStyle w:val="any"/>
          <w:rFonts w:ascii="Times New Roman" w:eastAsia="Times New Roman" w:hAnsi="Times New Roman" w:cs="Times New Roman"/>
          <w:spacing w:val="8"/>
        </w:rPr>
        <w:t>BAX</w:t>
      </w:r>
      <w:r>
        <w:rPr>
          <w:rStyle w:val="any"/>
          <w:rFonts w:ascii="PMingLiU" w:eastAsia="PMingLiU" w:hAnsi="PMingLiU" w:cs="PMingLiU"/>
          <w:spacing w:val="8"/>
        </w:rPr>
        <w:t>，</w:t>
      </w:r>
      <w:r>
        <w:rPr>
          <w:rStyle w:val="any"/>
          <w:rFonts w:ascii="Times New Roman" w:eastAsia="Times New Roman" w:hAnsi="Times New Roman" w:cs="Times New Roman"/>
          <w:spacing w:val="8"/>
        </w:rPr>
        <w:t>p53</w:t>
      </w:r>
      <w:r>
        <w:rPr>
          <w:rStyle w:val="any"/>
          <w:rFonts w:ascii="PMingLiU" w:eastAsia="PMingLiU" w:hAnsi="PMingLiU" w:cs="PMingLiU"/>
          <w:spacing w:val="8"/>
        </w:rPr>
        <w:t>升级的凋亡调节剂（</w:t>
      </w:r>
      <w:r>
        <w:rPr>
          <w:rStyle w:val="any"/>
          <w:rFonts w:ascii="Times New Roman" w:eastAsia="Times New Roman" w:hAnsi="Times New Roman" w:cs="Times New Roman"/>
          <w:spacing w:val="8"/>
        </w:rPr>
        <w:t>PUMA</w:t>
      </w:r>
      <w:r>
        <w:rPr>
          <w:rStyle w:val="any"/>
          <w:rFonts w:ascii="PMingLiU" w:eastAsia="PMingLiU" w:hAnsi="PMingLiU" w:cs="PMingLiU"/>
          <w:spacing w:val="8"/>
        </w:rPr>
        <w:t>）和损伤调节的自噬调节剂（</w:t>
      </w:r>
      <w:r>
        <w:rPr>
          <w:rStyle w:val="any"/>
          <w:rFonts w:ascii="Times New Roman" w:eastAsia="Times New Roman" w:hAnsi="Times New Roman" w:cs="Times New Roman"/>
          <w:spacing w:val="8"/>
        </w:rPr>
        <w:t>DRAM</w:t>
      </w:r>
      <w:r>
        <w:rPr>
          <w:rStyle w:val="any"/>
          <w:rFonts w:ascii="PMingLiU" w:eastAsia="PMingLiU" w:hAnsi="PMingLiU" w:cs="PMingLiU"/>
          <w:spacing w:val="8"/>
        </w:rPr>
        <w:t>）的表达被上调。</w:t>
      </w:r>
      <w:r>
        <w:rPr>
          <w:rStyle w:val="any"/>
          <w:rFonts w:ascii="Times New Roman" w:eastAsia="Times New Roman" w:hAnsi="Times New Roman" w:cs="Times New Roman"/>
          <w:spacing w:val="8"/>
        </w:rPr>
        <w:t>p53</w:t>
      </w:r>
      <w:r>
        <w:rPr>
          <w:rStyle w:val="any"/>
          <w:rFonts w:ascii="PMingLiU" w:eastAsia="PMingLiU" w:hAnsi="PMingLiU" w:cs="PMingLiU"/>
          <w:spacing w:val="8"/>
        </w:rPr>
        <w:t>特异性抑制剂</w:t>
      </w:r>
      <w:r>
        <w:rPr>
          <w:rStyle w:val="any"/>
          <w:rFonts w:ascii="Times New Roman" w:eastAsia="Times New Roman" w:hAnsi="Times New Roman" w:cs="Times New Roman"/>
          <w:spacing w:val="8"/>
        </w:rPr>
        <w:t>α-α</w:t>
      </w:r>
      <w:r>
        <w:rPr>
          <w:rStyle w:val="any"/>
          <w:rFonts w:ascii="PMingLiU" w:eastAsia="PMingLiU" w:hAnsi="PMingLiU" w:cs="PMingLiU"/>
          <w:spacing w:val="8"/>
        </w:rPr>
        <w:t>（</w:t>
      </w:r>
      <w:r>
        <w:rPr>
          <w:rStyle w:val="any"/>
          <w:rFonts w:ascii="Times New Roman" w:eastAsia="Times New Roman" w:hAnsi="Times New Roman" w:cs="Times New Roman"/>
          <w:spacing w:val="8"/>
        </w:rPr>
        <w:t>PFT-Alpha</w:t>
      </w:r>
      <w:r>
        <w:rPr>
          <w:rStyle w:val="any"/>
          <w:rFonts w:ascii="PMingLiU" w:eastAsia="PMingLiU" w:hAnsi="PMingLiU" w:cs="PMingLiU"/>
          <w:spacing w:val="8"/>
        </w:rPr>
        <w:t>）显著降低了促凋亡蛋白（</w:t>
      </w:r>
      <w:r>
        <w:rPr>
          <w:rStyle w:val="any"/>
          <w:rFonts w:ascii="Times New Roman" w:eastAsia="Times New Roman" w:hAnsi="Times New Roman" w:cs="Times New Roman"/>
          <w:spacing w:val="8"/>
        </w:rPr>
        <w:t>BAX</w:t>
      </w:r>
      <w:r>
        <w:rPr>
          <w:rStyle w:val="any"/>
          <w:rFonts w:ascii="PMingLiU" w:eastAsia="PMingLiU" w:hAnsi="PMingLiU" w:cs="PMingLiU"/>
          <w:spacing w:val="8"/>
        </w:rPr>
        <w:t>和</w:t>
      </w:r>
      <w:r>
        <w:rPr>
          <w:rStyle w:val="any"/>
          <w:rFonts w:ascii="Times New Roman" w:eastAsia="Times New Roman" w:hAnsi="Times New Roman" w:cs="Times New Roman"/>
          <w:spacing w:val="8"/>
        </w:rPr>
        <w:t>PUMA</w:t>
      </w:r>
      <w:r>
        <w:rPr>
          <w:rStyle w:val="any"/>
          <w:rFonts w:ascii="PMingLiU" w:eastAsia="PMingLiU" w:hAnsi="PMingLiU" w:cs="PMingLiU"/>
          <w:spacing w:val="8"/>
        </w:rPr>
        <w:t>）和自噬蛋白（</w:t>
      </w:r>
      <w:r>
        <w:rPr>
          <w:rStyle w:val="any"/>
          <w:rFonts w:ascii="Times New Roman" w:eastAsia="Times New Roman" w:hAnsi="Times New Roman" w:cs="Times New Roman"/>
          <w:spacing w:val="8"/>
        </w:rPr>
        <w:t>LC3-II</w:t>
      </w:r>
      <w:r>
        <w:rPr>
          <w:rStyle w:val="any"/>
          <w:rFonts w:ascii="PMingLiU" w:eastAsia="PMingLiU" w:hAnsi="PMingLiU" w:cs="PMingLiU"/>
          <w:spacing w:val="8"/>
        </w:rPr>
        <w:t>和</w:t>
      </w:r>
      <w:r>
        <w:rPr>
          <w:rStyle w:val="any"/>
          <w:rFonts w:ascii="Times New Roman" w:eastAsia="Times New Roman" w:hAnsi="Times New Roman" w:cs="Times New Roman"/>
          <w:spacing w:val="8"/>
        </w:rPr>
        <w:t>DRAM</w:t>
      </w:r>
      <w:r>
        <w:rPr>
          <w:rStyle w:val="any"/>
          <w:rFonts w:ascii="PMingLiU" w:eastAsia="PMingLiU" w:hAnsi="PMingLiU" w:cs="PMingLiU"/>
          <w:spacing w:val="8"/>
        </w:rPr>
        <w:t>）的表达，这些蛋白通常在</w:t>
      </w:r>
      <w:r>
        <w:rPr>
          <w:rStyle w:val="any"/>
          <w:rFonts w:ascii="Times New Roman" w:eastAsia="Times New Roman" w:hAnsi="Times New Roman" w:cs="Times New Roman"/>
          <w:spacing w:val="8"/>
        </w:rPr>
        <w:t>CA</w:t>
      </w:r>
      <w:r>
        <w:rPr>
          <w:rStyle w:val="any"/>
          <w:rFonts w:ascii="PMingLiU" w:eastAsia="PMingLiU" w:hAnsi="PMingLiU" w:cs="PMingLiU"/>
          <w:spacing w:val="8"/>
        </w:rPr>
        <w:t>后增加。</w:t>
      </w:r>
      <w:r>
        <w:rPr>
          <w:rStyle w:val="any"/>
          <w:rFonts w:ascii="Times New Roman" w:eastAsia="Times New Roman" w:hAnsi="Times New Roman" w:cs="Times New Roman"/>
          <w:spacing w:val="8"/>
        </w:rPr>
        <w:t>PFT-Alpha</w:t>
      </w:r>
      <w:r>
        <w:rPr>
          <w:rStyle w:val="any"/>
          <w:rFonts w:ascii="PMingLiU" w:eastAsia="PMingLiU" w:hAnsi="PMingLiU" w:cs="PMingLiU"/>
          <w:spacing w:val="8"/>
        </w:rPr>
        <w:t>还降低了大约之后的海马神经元损伤。同样，</w:t>
      </w:r>
      <w:r>
        <w:rPr>
          <w:rStyle w:val="any"/>
          <w:rFonts w:ascii="Times New Roman" w:eastAsia="Times New Roman" w:hAnsi="Times New Roman" w:cs="Times New Roman"/>
          <w:spacing w:val="8"/>
        </w:rPr>
        <w:t>3-</w:t>
      </w:r>
      <w:r>
        <w:rPr>
          <w:rStyle w:val="any"/>
          <w:rFonts w:ascii="PMingLiU" w:eastAsia="PMingLiU" w:hAnsi="PMingLiU" w:cs="PMingLiU"/>
          <w:spacing w:val="8"/>
        </w:rPr>
        <w:t>甲基趋化（</w:t>
      </w:r>
      <w:r>
        <w:rPr>
          <w:rStyle w:val="any"/>
          <w:rFonts w:ascii="Times New Roman" w:eastAsia="Times New Roman" w:hAnsi="Times New Roman" w:cs="Times New Roman"/>
          <w:spacing w:val="8"/>
        </w:rPr>
        <w:t>3-MA</w:t>
      </w:r>
      <w:r>
        <w:rPr>
          <w:rStyle w:val="any"/>
          <w:rFonts w:ascii="PMingLiU" w:eastAsia="PMingLiU" w:hAnsi="PMingLiU" w:cs="PMingLiU"/>
          <w:spacing w:val="8"/>
        </w:rPr>
        <w:t>）抑制自噬和</w:t>
      </w:r>
      <w:r>
        <w:rPr>
          <w:rStyle w:val="any"/>
          <w:rFonts w:ascii="Times New Roman" w:eastAsia="Times New Roman" w:hAnsi="Times New Roman" w:cs="Times New Roman"/>
          <w:spacing w:val="8"/>
        </w:rPr>
        <w:t>bafilomycin A1</w:t>
      </w:r>
      <w:r>
        <w:rPr>
          <w:rStyle w:val="any"/>
          <w:rFonts w:ascii="PMingLiU" w:eastAsia="PMingLiU" w:hAnsi="PMingLiU" w:cs="PMingLiU"/>
          <w:spacing w:val="8"/>
        </w:rPr>
        <w:t>（</w:t>
      </w:r>
      <w:r>
        <w:rPr>
          <w:rStyle w:val="any"/>
          <w:rFonts w:ascii="Times New Roman" w:eastAsia="Times New Roman" w:hAnsi="Times New Roman" w:cs="Times New Roman"/>
          <w:spacing w:val="8"/>
        </w:rPr>
        <w:t>BFA</w:t>
      </w:r>
      <w:r>
        <w:rPr>
          <w:rStyle w:val="any"/>
          <w:rFonts w:ascii="PMingLiU" w:eastAsia="PMingLiU" w:hAnsi="PMingLiU" w:cs="PMingLiU"/>
          <w:spacing w:val="8"/>
        </w:rPr>
        <w:t>），抑制溶酶体，在大约后会显著抑制海马神经元损伤。这些结果表明</w:t>
      </w:r>
      <w:r>
        <w:rPr>
          <w:rStyle w:val="any"/>
          <w:rFonts w:ascii="Times New Roman" w:eastAsia="Times New Roman" w:hAnsi="Times New Roman" w:cs="Times New Roman"/>
          <w:spacing w:val="8"/>
        </w:rPr>
        <w:t>CA</w:t>
      </w:r>
      <w:r>
        <w:rPr>
          <w:rStyle w:val="any"/>
          <w:rFonts w:ascii="PMingLiU" w:eastAsia="PMingLiU" w:hAnsi="PMingLiU" w:cs="PMingLiU"/>
          <w:spacing w:val="8"/>
        </w:rPr>
        <w:t>会影响自噬和凋亡，部分由</w:t>
      </w:r>
      <w:r>
        <w:rPr>
          <w:rStyle w:val="any"/>
          <w:rFonts w:ascii="Times New Roman" w:eastAsia="Times New Roman" w:hAnsi="Times New Roman" w:cs="Times New Roman"/>
          <w:spacing w:val="8"/>
        </w:rPr>
        <w:t>p53</w:t>
      </w:r>
      <w:r>
        <w:rPr>
          <w:rStyle w:val="any"/>
          <w:rFonts w:ascii="PMingLiU" w:eastAsia="PMingLiU" w:hAnsi="PMingLiU" w:cs="PMingLiU"/>
          <w:spacing w:val="8"/>
        </w:rPr>
        <w:t>介导。自噬在窒息后由脑</w:t>
      </w:r>
      <w:r>
        <w:rPr>
          <w:rStyle w:val="any"/>
          <w:rFonts w:ascii="Times New Roman" w:eastAsia="Times New Roman" w:hAnsi="Times New Roman" w:cs="Times New Roman"/>
          <w:spacing w:val="8"/>
        </w:rPr>
        <w:t>I/R</w:t>
      </w:r>
      <w:r>
        <w:rPr>
          <w:rStyle w:val="any"/>
          <w:rFonts w:ascii="PMingLiU" w:eastAsia="PMingLiU" w:hAnsi="PMingLiU" w:cs="PMingLiU"/>
          <w:spacing w:val="8"/>
        </w:rPr>
        <w:t>引起的海马神经元死亡中起重要作用。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来源：</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期刊、施普林格</w:t>
      </w:r>
      <w:r>
        <w:rPr>
          <w:rStyle w:val="any"/>
          <w:rFonts w:ascii="Times New Roman" w:eastAsia="Times New Roman" w:hAnsi="Times New Roman" w:cs="Times New Roman"/>
          <w:spacing w:val="8"/>
        </w:rPr>
        <w:t>·</w:t>
      </w:r>
      <w:r>
        <w:rPr>
          <w:rStyle w:val="any"/>
          <w:rFonts w:ascii="PMingLiU" w:eastAsia="PMingLiU" w:hAnsi="PMingLiU" w:cs="PMingLiU"/>
          <w:spacing w:val="8"/>
        </w:rPr>
        <w:t>自然</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期刊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发布日期：</w:t>
      </w: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基金项目：</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[13zr 1430900]</w:t>
      </w:r>
      <w:r>
        <w:rPr>
          <w:rStyle w:val="any"/>
          <w:rFonts w:ascii="PMingLiU" w:eastAsia="PMingLiU" w:hAnsi="PMingLiU" w:cs="PMingLiU"/>
          <w:spacing w:val="8"/>
        </w:rPr>
        <w:t>；国家教育部博士点基金【</w:t>
      </w:r>
      <w:r>
        <w:rPr>
          <w:rStyle w:val="any"/>
          <w:rFonts w:ascii="Times New Roman" w:eastAsia="Times New Roman" w:hAnsi="Times New Roman" w:cs="Times New Roman"/>
          <w:spacing w:val="8"/>
        </w:rPr>
        <w:t>20120073110087</w:t>
      </w:r>
      <w:r>
        <w:rPr>
          <w:rStyle w:val="any"/>
          <w:rFonts w:ascii="PMingLiU" w:eastAsia="PMingLiU" w:hAnsi="PMingLiU" w:cs="PMingLiU"/>
          <w:spacing w:val="8"/>
        </w:rPr>
        <w:t>】；</w:t>
      </w:r>
      <w:r>
        <w:rPr>
          <w:rStyle w:val="any"/>
          <w:rFonts w:ascii="Times New Roman" w:eastAsia="Times New Roman" w:hAnsi="Times New Roman" w:cs="Times New Roman"/>
          <w:spacing w:val="8"/>
        </w:rPr>
        <w:t>NIH[r01hl 118084]</w:t>
      </w:r>
      <w:r>
        <w:rPr>
          <w:rStyle w:val="any"/>
          <w:rFonts w:ascii="PMingLiU" w:eastAsia="PMingLiU" w:hAnsi="PMingLiU" w:cs="PMingLiU"/>
          <w:spacing w:val="8"/>
        </w:rPr>
        <w:t>；马里兰干细胞研究基金</w:t>
      </w:r>
      <w:r>
        <w:rPr>
          <w:rStyle w:val="any"/>
          <w:rFonts w:ascii="Times New Roman" w:eastAsia="Times New Roman" w:hAnsi="Times New Roman" w:cs="Times New Roman"/>
          <w:spacing w:val="8"/>
        </w:rPr>
        <w:t>[2013-MSCRFE-146-00]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DOI</w:t>
      </w:r>
      <w:r>
        <w:rPr>
          <w:rStyle w:val="any"/>
          <w:rFonts w:ascii="PMingLiU" w:eastAsia="PMingLiU" w:hAnsi="PMingLiU" w:cs="PMingLiU"/>
          <w:b/>
          <w:bCs/>
          <w:spacing w:val="8"/>
        </w:rPr>
        <w:t>：</w:t>
      </w:r>
      <w:r>
        <w:rPr>
          <w:rStyle w:val="any"/>
          <w:rFonts w:ascii="Times New Roman" w:eastAsia="Times New Roman" w:hAnsi="Times New Roman" w:cs="Times New Roman"/>
          <w:spacing w:val="8"/>
        </w:rPr>
        <w:t>10.1038/srep27642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228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69207" name=""/>
                    <pic:cNvPicPr>
                      <a:picLocks noChangeAspect="1"/>
                    </pic:cNvPicPr>
                  </pic:nvPicPr>
                  <pic:blipFill>
                    <a:blip xmlns:r="http://schemas.openxmlformats.org/officeDocument/2006/relationships" r:embed="rId8"/>
                    <a:stretch>
                      <a:fillRect/>
                    </a:stretch>
                  </pic:blipFill>
                  <pic:spPr>
                    <a:xfrm>
                      <a:off x="0" y="0"/>
                      <a:ext cx="5486400" cy="48228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27"/>
          <w:szCs w:val="27"/>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有没有人像我一样注意到，造纸厂创作的许多文章在标题中有一个受限的语法结构？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动词</w:t>
      </w:r>
      <w:r>
        <w:rPr>
          <w:rStyle w:val="any"/>
          <w:rFonts w:ascii="Times New Roman" w:eastAsia="Times New Roman" w:hAnsi="Times New Roman" w:cs="Times New Roman"/>
          <w:spacing w:val="8"/>
        </w:rPr>
        <w:t>} {</w:t>
      </w:r>
      <w:r>
        <w:rPr>
          <w:rStyle w:val="any"/>
          <w:rFonts w:ascii="PMingLiU" w:eastAsia="PMingLiU" w:hAnsi="PMingLiU" w:cs="PMingLiU"/>
          <w:spacing w:val="8"/>
        </w:rPr>
        <w:t>另一个事物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介词</w:t>
      </w:r>
      <w:r>
        <w:rPr>
          <w:rStyle w:val="any"/>
          <w:rFonts w:ascii="Times New Roman" w:eastAsia="Times New Roman" w:hAnsi="Times New Roman" w:cs="Times New Roman"/>
          <w:spacing w:val="8"/>
        </w:rPr>
        <w:t>[</w:t>
      </w:r>
      <w:r>
        <w:rPr>
          <w:rStyle w:val="any"/>
          <w:rFonts w:ascii="PMingLiU" w:eastAsia="PMingLiU" w:hAnsi="PMingLiU" w:cs="PMingLiU"/>
          <w:spacing w:val="8"/>
        </w:rPr>
        <w:t>经常接以</w:t>
      </w:r>
      <w:r>
        <w:rPr>
          <w:rStyle w:val="any"/>
          <w:rFonts w:ascii="Times New Roman" w:eastAsia="Times New Roman" w:hAnsi="Times New Roman" w:cs="Times New Roman"/>
          <w:spacing w:val="8"/>
        </w:rPr>
        <w:t>-ing</w:t>
      </w:r>
      <w:r>
        <w:rPr>
          <w:rStyle w:val="any"/>
          <w:rFonts w:ascii="PMingLiU" w:eastAsia="PMingLiU" w:hAnsi="PMingLiU" w:cs="PMingLiU"/>
          <w:spacing w:val="8"/>
        </w:rPr>
        <w:t>结尾的动词</w:t>
      </w:r>
      <w:r>
        <w:rPr>
          <w:rStyle w:val="any"/>
          <w:rFonts w:ascii="Times New Roman" w:eastAsia="Times New Roman" w:hAnsi="Times New Roman" w:cs="Times New Roman"/>
          <w:spacing w:val="8"/>
        </w:rPr>
        <w:t>]} {</w:t>
      </w:r>
      <w:r>
        <w:rPr>
          <w:rStyle w:val="any"/>
          <w:rFonts w:ascii="PMingLiU" w:eastAsia="PMingLiU" w:hAnsi="PMingLiU" w:cs="PMingLiU"/>
          <w:spacing w:val="8"/>
        </w:rPr>
        <w:t>第三个事物</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这里有一个符合这种语法形式的例子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猪</w:t>
      </w:r>
      <w:r>
        <w:rPr>
          <w:rStyle w:val="any"/>
          <w:rFonts w:ascii="Times New Roman" w:eastAsia="Times New Roman" w:hAnsi="Times New Roman" w:cs="Times New Roman"/>
          <w:spacing w:val="8"/>
        </w:rPr>
        <w:t>LncRNA54321</w:t>
      </w:r>
      <w:r>
        <w:rPr>
          <w:rStyle w:val="any"/>
          <w:rFonts w:ascii="PMingLiU" w:eastAsia="PMingLiU" w:hAnsi="PMingLiU" w:cs="PMingLiU"/>
          <w:spacing w:val="8"/>
        </w:rPr>
        <w:t>过表达</w:t>
      </w:r>
      <w:r>
        <w:rPr>
          <w:rStyle w:val="any"/>
          <w:rFonts w:ascii="Times New Roman" w:eastAsia="Times New Roman" w:hAnsi="Times New Roman" w:cs="Times New Roman"/>
          <w:spacing w:val="8"/>
        </w:rPr>
        <w:t>} {</w:t>
      </w:r>
      <w:r>
        <w:rPr>
          <w:rStyle w:val="any"/>
          <w:rFonts w:ascii="PMingLiU" w:eastAsia="PMingLiU" w:hAnsi="PMingLiU" w:cs="PMingLiU"/>
          <w:spacing w:val="8"/>
        </w:rPr>
        <w:t>诱导</w:t>
      </w:r>
      <w:r>
        <w:rPr>
          <w:rStyle w:val="any"/>
          <w:rFonts w:ascii="Times New Roman" w:eastAsia="Times New Roman" w:hAnsi="Times New Roman" w:cs="Times New Roman"/>
          <w:spacing w:val="8"/>
        </w:rPr>
        <w:t>} {</w:t>
      </w:r>
      <w:r>
        <w:rPr>
          <w:rStyle w:val="any"/>
          <w:rFonts w:ascii="PMingLiU" w:eastAsia="PMingLiU" w:hAnsi="PMingLiU" w:cs="PMingLiU"/>
          <w:spacing w:val="8"/>
        </w:rPr>
        <w:t>猪鬃转化为羽毛状结构</w:t>
      </w:r>
      <w:r>
        <w:rPr>
          <w:rStyle w:val="any"/>
          <w:rFonts w:ascii="Times New Roman" w:eastAsia="Times New Roman" w:hAnsi="Times New Roman" w:cs="Times New Roman"/>
          <w:spacing w:val="8"/>
        </w:rPr>
        <w:t>} {</w:t>
      </w:r>
      <w:r>
        <w:rPr>
          <w:rStyle w:val="any"/>
          <w:rFonts w:ascii="PMingLiU" w:eastAsia="PMingLiU" w:hAnsi="PMingLiU" w:cs="PMingLiU"/>
          <w:spacing w:val="8"/>
        </w:rPr>
        <w:t>从而</w:t>
      </w:r>
      <w:r>
        <w:rPr>
          <w:rStyle w:val="any"/>
          <w:rFonts w:ascii="Times New Roman" w:eastAsia="Times New Roman" w:hAnsi="Times New Roman" w:cs="Times New Roman"/>
          <w:spacing w:val="8"/>
        </w:rPr>
        <w:t>[</w:t>
      </w:r>
      <w:r>
        <w:rPr>
          <w:rStyle w:val="any"/>
          <w:rFonts w:ascii="PMingLiU" w:eastAsia="PMingLiU" w:hAnsi="PMingLiU" w:cs="PMingLiU"/>
          <w:spacing w:val="8"/>
        </w:rPr>
        <w:t>使</w:t>
      </w:r>
      <w:r>
        <w:rPr>
          <w:rStyle w:val="any"/>
          <w:rFonts w:ascii="Times New Roman" w:eastAsia="Times New Roman" w:hAnsi="Times New Roman" w:cs="Times New Roman"/>
          <w:spacing w:val="8"/>
        </w:rPr>
        <w:t>]} {</w:t>
      </w:r>
      <w:r>
        <w:rPr>
          <w:rStyle w:val="any"/>
          <w:rFonts w:ascii="PMingLiU" w:eastAsia="PMingLiU" w:hAnsi="PMingLiU" w:cs="PMingLiU"/>
          <w:spacing w:val="8"/>
        </w:rPr>
        <w:t>当风力条件有利时，突变的姜科植物实现悬浮</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当你需要语言学家的时候，他们都去哪了？就科学诚信而言，他们肯定能为超负荷工作的期刊编辑团队提供很多东西。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这篇论文的标题是否符合造纸厂使用的公式化语法结构是一个可以留给读者的练习。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随便啦。与此同时，我情不自禁地注意到，图</w:t>
      </w:r>
      <w:r>
        <w:rPr>
          <w:rStyle w:val="any"/>
          <w:rFonts w:ascii="Times New Roman" w:eastAsia="Times New Roman" w:hAnsi="Times New Roman" w:cs="Times New Roman"/>
          <w:spacing w:val="8"/>
        </w:rPr>
        <w:t>7 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中展示的鼠脑碎片受到了显微镜检混乱的折磨。有相同的图像被重复用于相似但不同的目的；部分重叠的图像重复用于不同的目的；微妙的旋转图像重复用于不同的目的。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21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82093" name=""/>
                    <pic:cNvPicPr>
                      <a:picLocks noChangeAspect="1"/>
                    </pic:cNvPicPr>
                  </pic:nvPicPr>
                  <pic:blipFill>
                    <a:blip xmlns:r="http://schemas.openxmlformats.org/officeDocument/2006/relationships" r:embed="rId9"/>
                    <a:stretch>
                      <a:fillRect/>
                    </a:stretch>
                  </pic:blipFill>
                  <pic:spPr>
                    <a:xfrm>
                      <a:off x="0" y="0"/>
                      <a:ext cx="5486400" cy="3921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难道只有我一个人觉得《</w:t>
      </w:r>
      <w:r>
        <w:rPr>
          <w:rStyle w:val="any"/>
          <w:rFonts w:ascii="Times New Roman" w:eastAsia="Times New Roman" w:hAnsi="Times New Roman" w:cs="Times New Roman"/>
          <w:spacing w:val="8"/>
        </w:rPr>
        <w:t>Nature.com</w:t>
      </w:r>
      <w:r>
        <w:rPr>
          <w:rStyle w:val="any"/>
          <w:rFonts w:ascii="PMingLiU" w:eastAsia="PMingLiU" w:hAnsi="PMingLiU" w:cs="PMingLiU"/>
          <w:spacing w:val="8"/>
        </w:rPr>
        <w:t>日报》分不清</w:t>
      </w:r>
      <w:r>
        <w:rPr>
          <w:rStyle w:val="any"/>
          <w:rFonts w:ascii="Times New Roman" w:eastAsia="Times New Roman" w:hAnsi="Times New Roman" w:cs="Times New Roman"/>
          <w:spacing w:val="8"/>
        </w:rPr>
        <w:t>hotmail</w:t>
      </w:r>
      <w:r>
        <w:rPr>
          <w:rStyle w:val="any"/>
          <w:rFonts w:ascii="PMingLiU" w:eastAsia="PMingLiU" w:hAnsi="PMingLiU" w:cs="PMingLiU"/>
          <w:spacing w:val="8"/>
        </w:rPr>
        <w:t>和机构邮件的区别很有趣吗？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无论如何，我有一种似曾相识的感觉，也许我以前见过这些老鼠大脑。我做到了！这些图片中的六张已经在四年前被</w:t>
      </w:r>
      <w:r>
        <w:rPr>
          <w:rStyle w:val="any"/>
          <w:rFonts w:ascii="Times New Roman" w:eastAsia="Times New Roman" w:hAnsi="Times New Roman" w:cs="Times New Roman"/>
          <w:spacing w:val="8"/>
        </w:rPr>
        <w:t>PLOS</w:t>
      </w:r>
      <w:r>
        <w:rPr>
          <w:rStyle w:val="any"/>
          <w:rFonts w:ascii="PMingLiU" w:eastAsia="PMingLiU" w:hAnsi="PMingLiU" w:cs="PMingLiU"/>
          <w:spacing w:val="8"/>
        </w:rPr>
        <w:t>一号以不同的药物用途重新发布过。它们是如何关联的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757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78838" name=""/>
                    <pic:cNvPicPr>
                      <a:picLocks noChangeAspect="1"/>
                    </pic:cNvPicPr>
                  </pic:nvPicPr>
                  <pic:blipFill>
                    <a:blip xmlns:r="http://schemas.openxmlformats.org/officeDocument/2006/relationships" r:embed="rId10"/>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Orchestes quercus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有没有人像我一样注意到，造纸厂创作的许多文章在标题中有一个受限的语法结构？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动词</w:t>
      </w:r>
      <w:r>
        <w:rPr>
          <w:rStyle w:val="any"/>
          <w:rFonts w:ascii="Times New Roman" w:eastAsia="Times New Roman" w:hAnsi="Times New Roman" w:cs="Times New Roman"/>
          <w:spacing w:val="8"/>
        </w:rPr>
        <w:t>} {</w:t>
      </w:r>
      <w:r>
        <w:rPr>
          <w:rStyle w:val="any"/>
          <w:rFonts w:ascii="PMingLiU" w:eastAsia="PMingLiU" w:hAnsi="PMingLiU" w:cs="PMingLiU"/>
          <w:spacing w:val="8"/>
        </w:rPr>
        <w:t>另一个事物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介词</w:t>
      </w:r>
      <w:r>
        <w:rPr>
          <w:rStyle w:val="any"/>
          <w:rFonts w:ascii="Times New Roman" w:eastAsia="Times New Roman" w:hAnsi="Times New Roman" w:cs="Times New Roman"/>
          <w:spacing w:val="8"/>
        </w:rPr>
        <w:t>[</w:t>
      </w:r>
      <w:r>
        <w:rPr>
          <w:rStyle w:val="any"/>
          <w:rFonts w:ascii="PMingLiU" w:eastAsia="PMingLiU" w:hAnsi="PMingLiU" w:cs="PMingLiU"/>
          <w:spacing w:val="8"/>
        </w:rPr>
        <w:t>后常接以</w:t>
      </w:r>
      <w:r>
        <w:rPr>
          <w:rStyle w:val="any"/>
          <w:rFonts w:ascii="Times New Roman" w:eastAsia="Times New Roman" w:hAnsi="Times New Roman" w:cs="Times New Roman"/>
          <w:spacing w:val="8"/>
        </w:rPr>
        <w:t>-ing</w:t>
      </w:r>
      <w:r>
        <w:rPr>
          <w:rStyle w:val="any"/>
          <w:rFonts w:ascii="PMingLiU" w:eastAsia="PMingLiU" w:hAnsi="PMingLiU" w:cs="PMingLiU"/>
          <w:spacing w:val="8"/>
        </w:rPr>
        <w:t>结尾的动词</w:t>
      </w:r>
      <w:r>
        <w:rPr>
          <w:rStyle w:val="any"/>
          <w:rFonts w:ascii="Times New Roman" w:eastAsia="Times New Roman" w:hAnsi="Times New Roman" w:cs="Times New Roman"/>
          <w:spacing w:val="8"/>
        </w:rPr>
        <w:t>]} {</w:t>
      </w:r>
      <w:r>
        <w:rPr>
          <w:rStyle w:val="any"/>
          <w:rFonts w:ascii="PMingLiU" w:eastAsia="PMingLiU" w:hAnsi="PMingLiU" w:cs="PMingLiU"/>
          <w:spacing w:val="8"/>
        </w:rPr>
        <w:t>第三个事物</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7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99907" name=""/>
                    <pic:cNvPicPr>
                      <a:picLocks noChangeAspect="1"/>
                    </pic:cNvPicPr>
                  </pic:nvPicPr>
                  <pic:blipFill>
                    <a:blip xmlns:r="http://schemas.openxmlformats.org/officeDocument/2006/relationships" r:embed="rId11"/>
                    <a:stretch>
                      <a:fillRect/>
                    </a:stretch>
                  </pic:blipFill>
                  <pic:spPr>
                    <a:xfrm>
                      <a:off x="0" y="0"/>
                      <a:ext cx="5486400" cy="2077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仅仅因为</w:t>
      </w:r>
      <w:r>
        <w:rPr>
          <w:rStyle w:val="any"/>
          <w:rFonts w:ascii="Times New Roman" w:eastAsia="Times New Roman" w:hAnsi="Times New Roman" w:cs="Times New Roman"/>
          <w:spacing w:val="8"/>
        </w:rPr>
        <w:t>2012</w:t>
      </w:r>
      <w:r>
        <w:rPr>
          <w:rStyle w:val="any"/>
          <w:rFonts w:ascii="PMingLiU" w:eastAsia="PMingLiU" w:hAnsi="PMingLiU" w:cs="PMingLiU"/>
          <w:spacing w:val="8"/>
        </w:rPr>
        <w:t>年的一篇文章因公然抄袭而被其期刊撤回，并不意味着这篇论文中的蛋白质印迹会有任何问题。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然而，正如上面暗示的那样</w:t>
      </w:r>
      <w:r>
        <w:rPr>
          <w:rStyle w:val="any"/>
          <w:rFonts w:ascii="Times New Roman" w:eastAsia="Times New Roman" w:hAnsi="Times New Roman" w:cs="Times New Roman"/>
          <w:spacing w:val="8"/>
        </w:rPr>
        <w:t>(#4)</w:t>
      </w:r>
      <w:r>
        <w:rPr>
          <w:rStyle w:val="any"/>
          <w:rFonts w:ascii="PMingLiU" w:eastAsia="PMingLiU" w:hAnsi="PMingLiU" w:cs="PMingLiU"/>
          <w:spacing w:val="8"/>
        </w:rPr>
        <w:t>，值得看一看数字中的</w:t>
      </w:r>
      <w:r>
        <w:rPr>
          <w:rStyle w:val="any"/>
          <w:rFonts w:ascii="Times New Roman" w:eastAsia="Times New Roman" w:hAnsi="Times New Roman" w:cs="Times New Roman"/>
          <w:spacing w:val="8"/>
        </w:rPr>
        <w:t>WBs</w:t>
      </w:r>
      <w:r>
        <w:rPr>
          <w:rStyle w:val="any"/>
          <w:rFonts w:ascii="PMingLiU" w:eastAsia="PMingLiU" w:hAnsi="PMingLiU" w:cs="PMingLiU"/>
          <w:spacing w:val="8"/>
        </w:rPr>
        <w:t>。碰巧的是，在显示</w:t>
      </w:r>
      <w:r>
        <w:rPr>
          <w:rStyle w:val="any"/>
          <w:rFonts w:ascii="Times New Roman" w:eastAsia="Times New Roman" w:hAnsi="Times New Roman" w:cs="Times New Roman"/>
          <w:spacing w:val="8"/>
        </w:rPr>
        <w:t>WBs</w:t>
      </w:r>
      <w:r>
        <w:rPr>
          <w:rStyle w:val="any"/>
          <w:rFonts w:ascii="PMingLiU" w:eastAsia="PMingLiU" w:hAnsi="PMingLiU" w:cs="PMingLiU"/>
          <w:spacing w:val="8"/>
        </w:rPr>
        <w:t>的图形面板中，令人惊讶的是几乎没有控制切片。实际上，对于图</w:t>
      </w:r>
      <w:r>
        <w:rPr>
          <w:rStyle w:val="any"/>
          <w:rFonts w:ascii="Times New Roman" w:eastAsia="Times New Roman" w:hAnsi="Times New Roman" w:cs="Times New Roman"/>
          <w:spacing w:val="8"/>
        </w:rPr>
        <w:t>4</w:t>
      </w:r>
      <w:r>
        <w:rPr>
          <w:rStyle w:val="any"/>
          <w:rFonts w:ascii="PMingLiU" w:eastAsia="PMingLiU" w:hAnsi="PMingLiU" w:cs="PMingLiU"/>
          <w:spacing w:val="8"/>
        </w:rPr>
        <w:t>和图</w:t>
      </w:r>
      <w:r>
        <w:rPr>
          <w:rStyle w:val="any"/>
          <w:rFonts w:ascii="Times New Roman" w:eastAsia="Times New Roman" w:hAnsi="Times New Roman" w:cs="Times New Roman"/>
          <w:spacing w:val="8"/>
        </w:rPr>
        <w:t>6</w:t>
      </w:r>
      <w:r>
        <w:rPr>
          <w:rStyle w:val="any"/>
          <w:rFonts w:ascii="PMingLiU" w:eastAsia="PMingLiU" w:hAnsi="PMingLiU" w:cs="PMingLiU"/>
          <w:spacing w:val="8"/>
        </w:rPr>
        <w:t>中不同标记的通道，存在控制</w:t>
      </w:r>
      <w:r>
        <w:rPr>
          <w:rStyle w:val="any"/>
          <w:rFonts w:ascii="Times New Roman" w:eastAsia="Times New Roman" w:hAnsi="Times New Roman" w:cs="Times New Roman"/>
          <w:spacing w:val="8"/>
        </w:rPr>
        <w:t>GAPDH WB</w:t>
      </w:r>
      <w:r>
        <w:rPr>
          <w:rStyle w:val="any"/>
          <w:rFonts w:ascii="PMingLiU" w:eastAsia="PMingLiU" w:hAnsi="PMingLiU" w:cs="PMingLiU"/>
          <w:spacing w:val="8"/>
        </w:rPr>
        <w:t>切片重用，如下图所示。多么悲伤。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12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1696" name=""/>
                    <pic:cNvPicPr>
                      <a:picLocks noChangeAspect="1"/>
                    </pic:cNvPicPr>
                  </pic:nvPicPr>
                  <pic:blipFill>
                    <a:blip xmlns:r="http://schemas.openxmlformats.org/officeDocument/2006/relationships" r:embed="rId12"/>
                    <a:stretch>
                      <a:fillRect/>
                    </a:stretch>
                  </pic:blipFill>
                  <pic:spPr>
                    <a:xfrm>
                      <a:off x="0" y="0"/>
                      <a:ext cx="5486400" cy="6512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现在来点完全不同的。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1B</w:t>
      </w:r>
      <w:r>
        <w:rPr>
          <w:rStyle w:val="any"/>
          <w:rFonts w:ascii="PMingLiU" w:eastAsia="PMingLiU" w:hAnsi="PMingLiU" w:cs="PMingLiU"/>
          <w:spacing w:val="8"/>
        </w:rPr>
        <w:t>和</w:t>
      </w:r>
      <w:r>
        <w:rPr>
          <w:rStyle w:val="any"/>
          <w:rFonts w:ascii="Times New Roman" w:eastAsia="Times New Roman" w:hAnsi="Times New Roman" w:cs="Times New Roman"/>
          <w:spacing w:val="8"/>
        </w:rPr>
        <w:t>1E</w:t>
      </w:r>
      <w:r>
        <w:rPr>
          <w:rStyle w:val="any"/>
          <w:rFonts w:ascii="PMingLiU" w:eastAsia="PMingLiU" w:hAnsi="PMingLiU" w:cs="PMingLiU"/>
          <w:spacing w:val="8"/>
        </w:rPr>
        <w:t>面板中的</w:t>
      </w:r>
      <w:r>
        <w:rPr>
          <w:rStyle w:val="any"/>
          <w:rFonts w:ascii="Times New Roman" w:eastAsia="Times New Roman" w:hAnsi="Times New Roman" w:cs="Times New Roman"/>
          <w:spacing w:val="8"/>
        </w:rPr>
        <w:t>LC3</w:t>
      </w:r>
      <w:r>
        <w:rPr>
          <w:rStyle w:val="any"/>
          <w:rFonts w:ascii="PMingLiU" w:eastAsia="PMingLiU" w:hAnsi="PMingLiU" w:cs="PMingLiU"/>
          <w:spacing w:val="8"/>
        </w:rPr>
        <w:t>印迹切片被创造性地，几乎可以说是狡猾地，重新部署。</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两个切片中的三个通道是相同的。或者至少如果它们没有被水平翻转、拉伸和重新标记为完全不同的东西，它们会是这样的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5171" name=""/>
                    <pic:cNvPicPr>
                      <a:picLocks noChangeAspect="1"/>
                    </pic:cNvPicPr>
                  </pic:nvPicPr>
                  <pic:blipFill>
                    <a:blip xmlns:r="http://schemas.openxmlformats.org/officeDocument/2006/relationships" r:embed="rId13"/>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Condy</w:t>
      </w:r>
      <w:r>
        <w:rPr>
          <w:rStyle w:val="any"/>
          <w:rFonts w:ascii="PMingLiU" w:eastAsia="PMingLiU" w:hAnsi="PMingLiU" w:cs="PMingLiU"/>
          <w:spacing w:val="8"/>
        </w:rPr>
        <w:t>想知道将增刊中的显微镜图像与</w:t>
      </w:r>
      <w:r>
        <w:rPr>
          <w:rStyle w:val="any"/>
          <w:rFonts w:ascii="Times New Roman" w:eastAsia="Times New Roman" w:hAnsi="Times New Roman" w:cs="Times New Roman"/>
          <w:spacing w:val="8"/>
        </w:rPr>
        <w:t>ImageTwin</w:t>
      </w:r>
      <w:r>
        <w:rPr>
          <w:rStyle w:val="any"/>
          <w:rFonts w:ascii="PMingLiU" w:eastAsia="PMingLiU" w:hAnsi="PMingLiU" w:cs="PMingLiU"/>
          <w:spacing w:val="8"/>
        </w:rPr>
        <w:t>资源中存储的</w:t>
      </w:r>
      <w:r>
        <w:rPr>
          <w:rStyle w:val="any"/>
          <w:rFonts w:ascii="Times New Roman" w:eastAsia="Times New Roman" w:hAnsi="Times New Roman" w:cs="Times New Roman"/>
          <w:spacing w:val="8"/>
        </w:rPr>
        <w:t>2000</w:t>
      </w:r>
      <w:r>
        <w:rPr>
          <w:rStyle w:val="any"/>
          <w:rFonts w:ascii="PMingLiU" w:eastAsia="PMingLiU" w:hAnsi="PMingLiU" w:cs="PMingLiU"/>
          <w:spacing w:val="8"/>
        </w:rPr>
        <w:t>万张图像进行比较是否会有所帮助？目前，康迪不具备这种能力。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Condy</w:t>
      </w:r>
      <w:r>
        <w:rPr>
          <w:rStyle w:val="any"/>
          <w:rFonts w:ascii="PMingLiU" w:eastAsia="PMingLiU" w:hAnsi="PMingLiU" w:cs="PMingLiU"/>
          <w:spacing w:val="8"/>
        </w:rPr>
        <w:t>还想知道第一作者的博士论文是否在公共领域，因为它得到了国家资金的支持？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但是，让我们不要忘记主要文章的</w:t>
      </w:r>
      <w:r>
        <w:rPr>
          <w:rStyle w:val="any"/>
          <w:rFonts w:ascii="Times New Roman" w:eastAsia="Times New Roman" w:hAnsi="Times New Roman" w:cs="Times New Roman"/>
          <w:spacing w:val="8"/>
        </w:rPr>
        <w:t>WBs</w:t>
      </w:r>
      <w:r>
        <w:rPr>
          <w:rStyle w:val="any"/>
          <w:rFonts w:ascii="PMingLiU" w:eastAsia="PMingLiU" w:hAnsi="PMingLiU" w:cs="PMingLiU"/>
          <w:spacing w:val="8"/>
        </w:rPr>
        <w:t>，我们被告知谁负责论文的</w:t>
      </w:r>
      <w:r>
        <w:rPr>
          <w:rStyle w:val="any"/>
          <w:rFonts w:ascii="Times New Roman" w:eastAsia="Times New Roman" w:hAnsi="Times New Roman" w:cs="Times New Roman"/>
          <w:spacing w:val="8"/>
        </w:rPr>
        <w:t>“</w:t>
      </w:r>
      <w:r>
        <w:rPr>
          <w:rStyle w:val="any"/>
          <w:rFonts w:ascii="PMingLiU" w:eastAsia="PMingLiU" w:hAnsi="PMingLiU" w:cs="PMingLiU"/>
          <w:spacing w:val="8"/>
        </w:rPr>
        <w:t>质量保证和控制</w:t>
      </w:r>
      <w:r>
        <w:rPr>
          <w:rStyle w:val="any"/>
          <w:rFonts w:ascii="Times New Roman" w:eastAsia="Times New Roman" w:hAnsi="Times New Roman" w:cs="Times New Roman"/>
          <w:spacing w:val="8"/>
        </w:rPr>
        <w:t>”</w:t>
      </w:r>
      <w:r>
        <w:rPr>
          <w:rStyle w:val="any"/>
          <w:rFonts w:ascii="PMingLiU" w:eastAsia="PMingLiU" w:hAnsi="PMingLiU" w:cs="PMingLiU"/>
          <w:spacing w:val="8"/>
        </w:rPr>
        <w:t>。干得好！</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即使在图</w:t>
      </w:r>
      <w:r>
        <w:rPr>
          <w:rStyle w:val="any"/>
          <w:rFonts w:ascii="Times New Roman" w:eastAsia="Times New Roman" w:hAnsi="Times New Roman" w:cs="Times New Roman"/>
          <w:spacing w:val="8"/>
        </w:rPr>
        <w:t>2</w:t>
      </w:r>
      <w:r>
        <w:rPr>
          <w:rStyle w:val="any"/>
          <w:rFonts w:ascii="PMingLiU" w:eastAsia="PMingLiU" w:hAnsi="PMingLiU" w:cs="PMingLiU"/>
          <w:spacing w:val="8"/>
        </w:rPr>
        <w:t>和图</w:t>
      </w:r>
      <w:r>
        <w:rPr>
          <w:rStyle w:val="any"/>
          <w:rFonts w:ascii="Times New Roman" w:eastAsia="Times New Roman" w:hAnsi="Times New Roman" w:cs="Times New Roman"/>
          <w:spacing w:val="8"/>
        </w:rPr>
        <w:t>5</w:t>
      </w:r>
      <w:r>
        <w:rPr>
          <w:rStyle w:val="any"/>
          <w:rFonts w:ascii="PMingLiU" w:eastAsia="PMingLiU" w:hAnsi="PMingLiU" w:cs="PMingLiU"/>
          <w:spacing w:val="8"/>
        </w:rPr>
        <w:t>中，相同的控制出现了三次。至少在两种情况下，对于相同的通道标签</w:t>
      </w:r>
      <w:r>
        <w:rPr>
          <w:rStyle w:val="any"/>
          <w:rFonts w:ascii="Times New Roman" w:eastAsia="Times New Roman" w:hAnsi="Times New Roman" w:cs="Times New Roman"/>
          <w:spacing w:val="8"/>
        </w:rPr>
        <w:t>:-)</w:t>
      </w:r>
      <w:r>
        <w:rPr>
          <w:rStyle w:val="any"/>
          <w:rFonts w:ascii="PMingLiU" w:eastAsia="PMingLiU" w:hAnsi="PMingLiU" w:cs="PMingLiU"/>
          <w:spacing w:val="8"/>
        </w:rPr>
        <w:t>然而，图</w:t>
      </w:r>
      <w:r>
        <w:rPr>
          <w:rStyle w:val="any"/>
          <w:rFonts w:ascii="Times New Roman" w:eastAsia="Times New Roman" w:hAnsi="Times New Roman" w:cs="Times New Roman"/>
          <w:spacing w:val="8"/>
        </w:rPr>
        <w:t>2I</w:t>
      </w:r>
      <w:r>
        <w:rPr>
          <w:rStyle w:val="any"/>
          <w:rFonts w:ascii="PMingLiU" w:eastAsia="PMingLiU" w:hAnsi="PMingLiU" w:cs="PMingLiU"/>
          <w:spacing w:val="8"/>
        </w:rPr>
        <w:t>不匹配</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7520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9229" name=""/>
                    <pic:cNvPicPr>
                      <a:picLocks noChangeAspect="1"/>
                    </pic:cNvPicPr>
                  </pic:nvPicPr>
                  <pic:blipFill>
                    <a:blip xmlns:r="http://schemas.openxmlformats.org/officeDocument/2006/relationships" r:embed="rId14"/>
                    <a:stretch>
                      <a:fillRect/>
                    </a:stretch>
                  </pic:blipFill>
                  <pic:spPr>
                    <a:xfrm>
                      <a:off x="0" y="0"/>
                      <a:ext cx="5486400" cy="7752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在最近一个令人兴奋的发展中，</w:t>
      </w:r>
      <w:r>
        <w:rPr>
          <w:rStyle w:val="any"/>
          <w:rFonts w:ascii="Times New Roman" w:eastAsia="Times New Roman" w:hAnsi="Times New Roman" w:cs="Times New Roman"/>
          <w:spacing w:val="8"/>
        </w:rPr>
        <w:t>PLOS</w:t>
      </w:r>
      <w:r>
        <w:rPr>
          <w:rStyle w:val="any"/>
          <w:rFonts w:ascii="PMingLiU" w:eastAsia="PMingLiU" w:hAnsi="PMingLiU" w:cs="PMingLiU"/>
          <w:spacing w:val="8"/>
        </w:rPr>
        <w:t>一号认为撤回</w:t>
      </w:r>
      <w:r>
        <w:rPr>
          <w:rStyle w:val="any"/>
          <w:rFonts w:ascii="Times New Roman" w:eastAsia="Times New Roman" w:hAnsi="Times New Roman" w:cs="Times New Roman"/>
          <w:spacing w:val="8"/>
        </w:rPr>
        <w:t>2012</w:t>
      </w:r>
      <w:r>
        <w:rPr>
          <w:rStyle w:val="any"/>
          <w:rFonts w:ascii="PMingLiU" w:eastAsia="PMingLiU" w:hAnsi="PMingLiU" w:cs="PMingLiU"/>
          <w:spacing w:val="8"/>
        </w:rPr>
        <w:t>年的论文是合适的，该论文以上海交通大学的这些作者为主角，而</w:t>
      </w:r>
      <w:r>
        <w:rPr>
          <w:rStyle w:val="any"/>
          <w:rFonts w:ascii="Times New Roman" w:eastAsia="Times New Roman" w:hAnsi="Times New Roman" w:cs="Times New Roman"/>
          <w:spacing w:val="8"/>
        </w:rPr>
        <w:t>2016</w:t>
      </w:r>
      <w:r>
        <w:rPr>
          <w:rStyle w:val="any"/>
          <w:rFonts w:ascii="PMingLiU" w:eastAsia="PMingLiU" w:hAnsi="PMingLiU" w:cs="PMingLiU"/>
          <w:spacing w:val="8"/>
        </w:rPr>
        <w:t>年的这篇论文中的鼠脑切片是自我剽窃的。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这对于科学报告来说无疑是个好消息，因为它解决了这些重新发布的图片的版权问题</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30"/>
          <w:szCs w:val="30"/>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编辑们已经撤回了这篇文章。这篇文章发表后，人们对这篇文章中的图片和之前发表的文章</w:t>
      </w:r>
      <w:r>
        <w:rPr>
          <w:rStyle w:val="any"/>
          <w:rFonts w:ascii="Times New Roman" w:eastAsia="Times New Roman" w:hAnsi="Times New Roman" w:cs="Times New Roman"/>
          <w:spacing w:val="8"/>
        </w:rPr>
        <w:t>[1]</w:t>
      </w:r>
      <w:r>
        <w:rPr>
          <w:rStyle w:val="any"/>
          <w:rFonts w:ascii="PMingLiU" w:eastAsia="PMingLiU" w:hAnsi="PMingLiU" w:cs="PMingLiU"/>
          <w:spacing w:val="8"/>
        </w:rPr>
        <w:t>中的图片之间的相似性提出了质疑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1B</w:t>
      </w:r>
      <w:r>
        <w:rPr>
          <w:rStyle w:val="any"/>
          <w:rFonts w:ascii="PMingLiU" w:eastAsia="PMingLiU" w:hAnsi="PMingLiU" w:cs="PMingLiU"/>
          <w:spacing w:val="8"/>
        </w:rPr>
        <w:t>和</w:t>
      </w:r>
      <w:r>
        <w:rPr>
          <w:rStyle w:val="any"/>
          <w:rFonts w:ascii="Times New Roman" w:eastAsia="Times New Roman" w:hAnsi="Times New Roman" w:cs="Times New Roman"/>
          <w:spacing w:val="8"/>
        </w:rPr>
        <w:t>1E LC3-I</w:t>
      </w:r>
      <w:r>
        <w:rPr>
          <w:rStyle w:val="any"/>
          <w:rFonts w:ascii="PMingLiU" w:eastAsia="PMingLiU" w:hAnsi="PMingLiU" w:cs="PMingLiU"/>
          <w:spacing w:val="8"/>
        </w:rPr>
        <w:t>和</w:t>
      </w:r>
      <w:r>
        <w:rPr>
          <w:rStyle w:val="any"/>
          <w:rFonts w:ascii="Times New Roman" w:eastAsia="Times New Roman" w:hAnsi="Times New Roman" w:cs="Times New Roman"/>
          <w:spacing w:val="8"/>
        </w:rPr>
        <w:t>LC3-II</w:t>
      </w:r>
      <w:r>
        <w:rPr>
          <w:rStyle w:val="any"/>
          <w:rFonts w:ascii="PMingLiU" w:eastAsia="PMingLiU" w:hAnsi="PMingLiU" w:cs="PMingLiU"/>
          <w:spacing w:val="8"/>
        </w:rPr>
        <w:t>印迹。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2I</w:t>
      </w:r>
      <w:r>
        <w:rPr>
          <w:rStyle w:val="any"/>
          <w:rFonts w:ascii="PMingLiU" w:eastAsia="PMingLiU" w:hAnsi="PMingLiU" w:cs="PMingLiU"/>
          <w:spacing w:val="8"/>
        </w:rPr>
        <w:t>、</w:t>
      </w:r>
      <w:r>
        <w:rPr>
          <w:rStyle w:val="any"/>
          <w:rFonts w:ascii="Times New Roman" w:eastAsia="Times New Roman" w:hAnsi="Times New Roman" w:cs="Times New Roman"/>
          <w:spacing w:val="8"/>
        </w:rPr>
        <w:t>5B</w:t>
      </w:r>
      <w:r>
        <w:rPr>
          <w:rStyle w:val="any"/>
          <w:rFonts w:ascii="PMingLiU" w:eastAsia="PMingLiU" w:hAnsi="PMingLiU" w:cs="PMingLiU"/>
          <w:spacing w:val="8"/>
        </w:rPr>
        <w:t>和</w:t>
      </w:r>
      <w:r>
        <w:rPr>
          <w:rStyle w:val="any"/>
          <w:rFonts w:ascii="Times New Roman" w:eastAsia="Times New Roman" w:hAnsi="Times New Roman" w:cs="Times New Roman"/>
          <w:spacing w:val="8"/>
        </w:rPr>
        <w:t>5E GAPDH</w:t>
      </w:r>
      <w:r>
        <w:rPr>
          <w:rStyle w:val="any"/>
          <w:rFonts w:ascii="PMingLiU" w:eastAsia="PMingLiU" w:hAnsi="PMingLiU" w:cs="PMingLiU"/>
          <w:spacing w:val="8"/>
        </w:rPr>
        <w:t>印迹。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4B GAPDH(</w:t>
      </w:r>
      <w:r>
        <w:rPr>
          <w:rStyle w:val="any"/>
          <w:rFonts w:ascii="PMingLiU" w:eastAsia="PMingLiU" w:hAnsi="PMingLiU" w:cs="PMingLiU"/>
          <w:spacing w:val="8"/>
        </w:rPr>
        <w:t>来自泳道</w:t>
      </w:r>
      <w:r>
        <w:rPr>
          <w:rStyle w:val="any"/>
          <w:rFonts w:ascii="Times New Roman" w:eastAsia="Times New Roman" w:hAnsi="Times New Roman" w:cs="Times New Roman"/>
          <w:spacing w:val="8"/>
        </w:rPr>
        <w:t>3-6)</w:t>
      </w:r>
      <w:r>
        <w:rPr>
          <w:rStyle w:val="any"/>
          <w:rFonts w:ascii="PMingLiU" w:eastAsia="PMingLiU" w:hAnsi="PMingLiU" w:cs="PMingLiU"/>
          <w:spacing w:val="8"/>
        </w:rPr>
        <w:t>和</w:t>
      </w:r>
      <w:r>
        <w:rPr>
          <w:rStyle w:val="any"/>
          <w:rFonts w:ascii="Times New Roman" w:eastAsia="Times New Roman" w:hAnsi="Times New Roman" w:cs="Times New Roman"/>
          <w:spacing w:val="8"/>
        </w:rPr>
        <w:t>6E GAPDH(</w:t>
      </w:r>
      <w:r>
        <w:rPr>
          <w:rStyle w:val="any"/>
          <w:rFonts w:ascii="PMingLiU" w:eastAsia="PMingLiU" w:hAnsi="PMingLiU" w:cs="PMingLiU"/>
          <w:spacing w:val="8"/>
        </w:rPr>
        <w:t>来自泳道</w:t>
      </w:r>
      <w:r>
        <w:rPr>
          <w:rStyle w:val="any"/>
          <w:rFonts w:ascii="Times New Roman" w:eastAsia="Times New Roman" w:hAnsi="Times New Roman" w:cs="Times New Roman"/>
          <w:spacing w:val="8"/>
        </w:rPr>
        <w:t>1-4)</w:t>
      </w:r>
      <w:r>
        <w:rPr>
          <w:rStyle w:val="any"/>
          <w:rFonts w:ascii="PMingLiU" w:eastAsia="PMingLiU" w:hAnsi="PMingLiU" w:cs="PMingLiU"/>
          <w:spacing w:val="8"/>
        </w:rPr>
        <w:t>印迹。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7A</w:t>
      </w:r>
      <w:r>
        <w:rPr>
          <w:rStyle w:val="any"/>
          <w:rFonts w:ascii="PMingLiU" w:eastAsia="PMingLiU" w:hAnsi="PMingLiU" w:cs="PMingLiU"/>
          <w:spacing w:val="8"/>
        </w:rPr>
        <w:t>和</w:t>
      </w:r>
      <w:r>
        <w:rPr>
          <w:rStyle w:val="any"/>
          <w:rFonts w:ascii="Times New Roman" w:eastAsia="Times New Roman" w:hAnsi="Times New Roman" w:cs="Times New Roman"/>
          <w:spacing w:val="8"/>
        </w:rPr>
        <w:t>7C</w:t>
      </w:r>
      <w:r>
        <w:rPr>
          <w:rStyle w:val="any"/>
          <w:rFonts w:ascii="PMingLiU" w:eastAsia="PMingLiU" w:hAnsi="PMingLiU" w:cs="PMingLiU"/>
          <w:spacing w:val="8"/>
        </w:rPr>
        <w:t>钙</w:t>
      </w:r>
      <w:r>
        <w:rPr>
          <w:rStyle w:val="any"/>
          <w:rFonts w:ascii="Times New Roman" w:eastAsia="Times New Roman" w:hAnsi="Times New Roman" w:cs="Times New Roman"/>
          <w:spacing w:val="8"/>
        </w:rPr>
        <w:t>+BFA</w:t>
      </w:r>
      <w:r>
        <w:rPr>
          <w:rStyle w:val="any"/>
          <w:rFonts w:ascii="PMingLiU" w:eastAsia="PMingLiU" w:hAnsi="PMingLiU" w:cs="PMingLiU"/>
          <w:spacing w:val="8"/>
        </w:rPr>
        <w:t>、钙</w:t>
      </w:r>
      <w:r>
        <w:rPr>
          <w:rStyle w:val="any"/>
          <w:rFonts w:ascii="Times New Roman" w:eastAsia="Times New Roman" w:hAnsi="Times New Roman" w:cs="Times New Roman"/>
          <w:spacing w:val="8"/>
        </w:rPr>
        <w:t>+3ma(ROSC</w:t>
      </w:r>
      <w:r>
        <w:rPr>
          <w:rStyle w:val="any"/>
          <w:rFonts w:ascii="PMingLiU" w:eastAsia="PMingLiU" w:hAnsi="PMingLiU" w:cs="PMingLiU"/>
          <w:spacing w:val="8"/>
        </w:rPr>
        <w:t>后</w:t>
      </w:r>
      <w:r>
        <w:rPr>
          <w:rStyle w:val="any"/>
          <w:rFonts w:ascii="Times New Roman" w:eastAsia="Times New Roman" w:hAnsi="Times New Roman" w:cs="Times New Roman"/>
          <w:spacing w:val="8"/>
        </w:rPr>
        <w:t>3</w:t>
      </w:r>
      <w:r>
        <w:rPr>
          <w:rStyle w:val="any"/>
          <w:rFonts w:ascii="PMingLiU" w:eastAsia="PMingLiU" w:hAnsi="PMingLiU" w:cs="PMingLiU"/>
          <w:spacing w:val="8"/>
        </w:rPr>
        <w:t>小时</w:t>
      </w:r>
      <w:r>
        <w:rPr>
          <w:rStyle w:val="any"/>
          <w:rFonts w:ascii="Times New Roman" w:eastAsia="Times New Roman" w:hAnsi="Times New Roman" w:cs="Times New Roman"/>
          <w:spacing w:val="8"/>
        </w:rPr>
        <w:t>)</w:t>
      </w:r>
      <w:r>
        <w:rPr>
          <w:rStyle w:val="any"/>
          <w:rFonts w:ascii="PMingLiU" w:eastAsia="PMingLiU" w:hAnsi="PMingLiU" w:cs="PMingLiU"/>
          <w:spacing w:val="8"/>
        </w:rPr>
        <w:t>和钙</w:t>
      </w:r>
      <w:r>
        <w:rPr>
          <w:rStyle w:val="any"/>
          <w:rFonts w:ascii="Times New Roman" w:eastAsia="Times New Roman" w:hAnsi="Times New Roman" w:cs="Times New Roman"/>
          <w:spacing w:val="8"/>
        </w:rPr>
        <w:t>+3ma(ROSC</w:t>
      </w:r>
      <w:r>
        <w:rPr>
          <w:rStyle w:val="any"/>
          <w:rFonts w:ascii="PMingLiU" w:eastAsia="PMingLiU" w:hAnsi="PMingLiU" w:cs="PMingLiU"/>
          <w:spacing w:val="8"/>
        </w:rPr>
        <w:t>后</w:t>
      </w:r>
      <w:r>
        <w:rPr>
          <w:rStyle w:val="any"/>
          <w:rFonts w:ascii="Times New Roman" w:eastAsia="Times New Roman" w:hAnsi="Times New Roman" w:cs="Times New Roman"/>
          <w:spacing w:val="8"/>
        </w:rPr>
        <w:t>6</w:t>
      </w:r>
      <w:r>
        <w:rPr>
          <w:rStyle w:val="any"/>
          <w:rFonts w:ascii="PMingLiU" w:eastAsia="PMingLiU" w:hAnsi="PMingLiU" w:cs="PMingLiU"/>
          <w:spacing w:val="8"/>
        </w:rPr>
        <w:t>小时</w:t>
      </w:r>
      <w:r>
        <w:rPr>
          <w:rStyle w:val="any"/>
          <w:rFonts w:ascii="Times New Roman" w:eastAsia="Times New Roman" w:hAnsi="Times New Roman" w:cs="Times New Roman"/>
          <w:spacing w:val="8"/>
        </w:rPr>
        <w:t>)</w:t>
      </w:r>
      <w:r>
        <w:rPr>
          <w:rStyle w:val="any"/>
          <w:rFonts w:ascii="PMingLiU" w:eastAsia="PMingLiU" w:hAnsi="PMingLiU" w:cs="PMingLiU"/>
          <w:spacing w:val="8"/>
        </w:rPr>
        <w:t>组的海马切片。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S4 CA+DMSO</w:t>
      </w:r>
      <w:r>
        <w:rPr>
          <w:rStyle w:val="any"/>
          <w:rFonts w:ascii="PMingLiU" w:eastAsia="PMingLiU" w:hAnsi="PMingLiU" w:cs="PMingLiU"/>
          <w:spacing w:val="8"/>
        </w:rPr>
        <w:t>和</w:t>
      </w:r>
      <w:r>
        <w:rPr>
          <w:rStyle w:val="any"/>
          <w:rFonts w:ascii="Times New Roman" w:eastAsia="Times New Roman" w:hAnsi="Times New Roman" w:cs="Times New Roman"/>
          <w:spacing w:val="8"/>
        </w:rPr>
        <w:t>CA+3-MA(ROSC</w:t>
      </w:r>
      <w:r>
        <w:rPr>
          <w:rStyle w:val="any"/>
          <w:rFonts w:ascii="PMingLiU" w:eastAsia="PMingLiU" w:hAnsi="PMingLiU" w:cs="PMingLiU"/>
          <w:spacing w:val="8"/>
        </w:rPr>
        <w:t>后</w:t>
      </w:r>
      <w:r>
        <w:rPr>
          <w:rStyle w:val="any"/>
          <w:rFonts w:ascii="Times New Roman" w:eastAsia="Times New Roman" w:hAnsi="Times New Roman" w:cs="Times New Roman"/>
          <w:spacing w:val="8"/>
        </w:rPr>
        <w:t>1.5</w:t>
      </w:r>
      <w:r>
        <w:rPr>
          <w:rStyle w:val="any"/>
          <w:rFonts w:ascii="PMingLiU" w:eastAsia="PMingLiU" w:hAnsi="PMingLiU" w:cs="PMingLiU"/>
          <w:spacing w:val="8"/>
        </w:rPr>
        <w:t>小时</w:t>
      </w:r>
      <w:r>
        <w:rPr>
          <w:rStyle w:val="any"/>
          <w:rFonts w:ascii="Times New Roman" w:eastAsia="Times New Roman" w:hAnsi="Times New Roman" w:cs="Times New Roman"/>
          <w:spacing w:val="8"/>
        </w:rPr>
        <w:t>)</w:t>
      </w:r>
      <w:r>
        <w:rPr>
          <w:rStyle w:val="any"/>
          <w:rFonts w:ascii="PMingLiU" w:eastAsia="PMingLiU" w:hAnsi="PMingLiU" w:cs="PMingLiU"/>
          <w:spacing w:val="8"/>
        </w:rPr>
        <w:t>所有子面板。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7A</w:t>
      </w:r>
      <w:r>
        <w:rPr>
          <w:rStyle w:val="any"/>
          <w:rFonts w:ascii="PMingLiU" w:eastAsia="PMingLiU" w:hAnsi="PMingLiU" w:cs="PMingLiU"/>
          <w:spacing w:val="8"/>
        </w:rPr>
        <w:t>和</w:t>
      </w:r>
      <w:r>
        <w:rPr>
          <w:rStyle w:val="any"/>
          <w:rFonts w:ascii="Times New Roman" w:eastAsia="Times New Roman" w:hAnsi="Times New Roman" w:cs="Times New Roman"/>
          <w:spacing w:val="8"/>
        </w:rPr>
        <w:t>7C</w:t>
      </w:r>
      <w:r>
        <w:rPr>
          <w:rStyle w:val="any"/>
          <w:rFonts w:ascii="PMingLiU" w:eastAsia="PMingLiU" w:hAnsi="PMingLiU" w:cs="PMingLiU"/>
          <w:spacing w:val="8"/>
        </w:rPr>
        <w:t>与</w:t>
      </w:r>
      <w:r>
        <w:rPr>
          <w:rStyle w:val="any"/>
          <w:rFonts w:ascii="Times New Roman" w:eastAsia="Times New Roman" w:hAnsi="Times New Roman" w:cs="Times New Roman"/>
          <w:spacing w:val="8"/>
        </w:rPr>
        <w:t>[1]</w:t>
      </w:r>
      <w:r>
        <w:rPr>
          <w:rStyle w:val="any"/>
          <w:rFonts w:ascii="PMingLiU" w:eastAsia="PMingLiU" w:hAnsi="PMingLiU" w:cs="PMingLiU"/>
          <w:spacing w:val="8"/>
        </w:rPr>
        <w:t>中的图</w:t>
      </w:r>
      <w:r>
        <w:rPr>
          <w:rStyle w:val="any"/>
          <w:rFonts w:ascii="Times New Roman" w:eastAsia="Times New Roman" w:hAnsi="Times New Roman" w:cs="Times New Roman"/>
          <w:spacing w:val="8"/>
        </w:rPr>
        <w:t>8A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E</w:t>
      </w:r>
      <w:r>
        <w:rPr>
          <w:rStyle w:val="any"/>
          <w:rFonts w:ascii="PMingLiU" w:eastAsia="PMingLiU" w:hAnsi="PMingLiU" w:cs="PMingLiU"/>
          <w:spacing w:val="8"/>
        </w:rPr>
        <w:t>、</w:t>
      </w:r>
      <w:r>
        <w:rPr>
          <w:rStyle w:val="any"/>
          <w:rFonts w:ascii="Times New Roman" w:eastAsia="Times New Roman" w:hAnsi="Times New Roman" w:cs="Times New Roman"/>
          <w:spacing w:val="8"/>
        </w:rPr>
        <w:t>F</w:t>
      </w:r>
      <w:r>
        <w:rPr>
          <w:rStyle w:val="any"/>
          <w:rFonts w:ascii="PMingLiU" w:eastAsia="PMingLiU" w:hAnsi="PMingLiU" w:cs="PMingLiU"/>
          <w:spacing w:val="8"/>
        </w:rPr>
        <w:t>和</w:t>
      </w:r>
      <w:r>
        <w:rPr>
          <w:rStyle w:val="any"/>
          <w:rFonts w:ascii="Times New Roman" w:eastAsia="Times New Roman" w:hAnsi="Times New Roman" w:cs="Times New Roman"/>
          <w:spacing w:val="8"/>
        </w:rPr>
        <w:t>G</w:t>
      </w:r>
      <w:r>
        <w:rPr>
          <w:rStyle w:val="any"/>
          <w:rFonts w:ascii="PMingLiU" w:eastAsia="PMingLiU" w:hAnsi="PMingLiU" w:cs="PMingLiU"/>
          <w:spacing w:val="8"/>
        </w:rPr>
        <w:t>之间存在多重重叠。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PMingLiU" w:eastAsia="PMingLiU" w:hAnsi="PMingLiU" w:cs="PMingLiU"/>
          <w:spacing w:val="8"/>
        </w:rPr>
        <w:t>的图</w:t>
      </w:r>
      <w:r>
        <w:rPr>
          <w:rStyle w:val="any"/>
          <w:rFonts w:ascii="Times New Roman" w:eastAsia="Times New Roman" w:hAnsi="Times New Roman" w:cs="Times New Roman"/>
          <w:spacing w:val="8"/>
        </w:rPr>
        <w:t>S1A</w:t>
      </w:r>
      <w:r>
        <w:rPr>
          <w:rStyle w:val="any"/>
          <w:rFonts w:ascii="PMingLiU" w:eastAsia="PMingLiU" w:hAnsi="PMingLiU" w:cs="PMingLiU"/>
          <w:spacing w:val="8"/>
        </w:rPr>
        <w:t>和</w:t>
      </w:r>
      <w:r>
        <w:rPr>
          <w:rStyle w:val="any"/>
          <w:rFonts w:ascii="Times New Roman" w:eastAsia="Times New Roman" w:hAnsi="Times New Roman" w:cs="Times New Roman"/>
          <w:spacing w:val="8"/>
        </w:rPr>
        <w:t>S1B</w:t>
      </w:r>
      <w:r>
        <w:rPr>
          <w:rStyle w:val="any"/>
          <w:rFonts w:ascii="PMingLiU" w:eastAsia="PMingLiU" w:hAnsi="PMingLiU" w:cs="PMingLiU"/>
          <w:spacing w:val="8"/>
        </w:rPr>
        <w:t>与图</w:t>
      </w:r>
      <w:r>
        <w:rPr>
          <w:rStyle w:val="any"/>
          <w:rFonts w:ascii="Times New Roman" w:eastAsia="Times New Roman" w:hAnsi="Times New Roman" w:cs="Times New Roman"/>
          <w:spacing w:val="8"/>
        </w:rPr>
        <w:t>10A</w:t>
      </w:r>
      <w:r>
        <w:rPr>
          <w:rStyle w:val="any"/>
          <w:rFonts w:ascii="PMingLiU" w:eastAsia="PMingLiU" w:hAnsi="PMingLiU" w:cs="PMingLiU"/>
          <w:spacing w:val="8"/>
        </w:rPr>
        <w:t>和</w:t>
      </w:r>
      <w:r>
        <w:rPr>
          <w:rStyle w:val="any"/>
          <w:rFonts w:ascii="Times New Roman" w:eastAsia="Times New Roman" w:hAnsi="Times New Roman" w:cs="Times New Roman"/>
          <w:spacing w:val="8"/>
        </w:rPr>
        <w:t>10B</w:t>
      </w:r>
      <w:r>
        <w:rPr>
          <w:rStyle w:val="any"/>
          <w:rFonts w:ascii="PMingLiU" w:eastAsia="PMingLiU" w:hAnsi="PMingLiU" w:cs="PMingLiU"/>
          <w:spacing w:val="8"/>
        </w:rPr>
        <w:t>之间存在多重重叠。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作者能够应要求提供一些原始数据，但这并没有解决所有的问题。因此，编辑们对这篇文章背后的数据不再有信心。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贾晓峰同意这种收回。崔德荣没有明确表示他们是否同意这一收回。其余的作者都没有回复编辑或出版商关于撤稿的任何信件。</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924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94468" name=""/>
                    <pic:cNvPicPr>
                      <a:picLocks noChangeAspect="1"/>
                    </pic:cNvPicPr>
                  </pic:nvPicPr>
                  <pic:blipFill>
                    <a:blip xmlns:r="http://schemas.openxmlformats.org/officeDocument/2006/relationships" r:embed="rId15"/>
                    <a:stretch>
                      <a:fillRect/>
                    </a:stretch>
                  </pic:blipFill>
                  <pic:spPr>
                    <a:xfrm>
                      <a:off x="0" y="0"/>
                      <a:ext cx="5486400" cy="19192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https://pubpeer.com/publications/54A45D5C4B1E0A6071A8DA40CF76A4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https://pubmed.ncbi.nlm.nih.gov/27273382/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2&amp;sn=e069663588d3bee131fdf60599dd87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