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胰腺癌研究！武汉大学人民医院肝胆外科主任医师</w:t>
        </w:r>
        <w:r>
          <w:rPr>
            <w:rStyle w:val="a"/>
            <w:rFonts w:ascii="Times New Roman" w:eastAsia="Times New Roman" w:hAnsi="Times New Roman" w:cs="Times New Roman"/>
            <w:b w:val="0"/>
            <w:bCs w:val="0"/>
            <w:spacing w:val="8"/>
          </w:rPr>
          <w:t>Jianxin Jiang</w:t>
        </w:r>
        <w:r>
          <w:rPr>
            <w:rStyle w:val="a"/>
            <w:rFonts w:ascii="PMingLiU" w:eastAsia="PMingLiU" w:hAnsi="PMingLiU" w:cs="PMingLiU"/>
            <w:b w:val="0"/>
            <w:bCs w:val="0"/>
            <w:spacing w:val="8"/>
          </w:rPr>
          <w:t>（音译：江建新）团队论文被质疑，背后有国自然基金支持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2025-03-31 19:24:13</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37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7245" name=""/>
                    <pic:cNvPicPr>
                      <a:picLocks noChangeAspect="1"/>
                    </pic:cNvPicPr>
                  </pic:nvPicPr>
                  <pic:blipFill>
                    <a:blip xmlns:r="http://schemas.openxmlformats.org/officeDocument/2006/relationships" r:embed="rId6"/>
                    <a:stretch>
                      <a:fillRect/>
                    </a:stretch>
                  </pic:blipFill>
                  <pic:spPr>
                    <a:xfrm>
                      <a:off x="0" y="0"/>
                      <a:ext cx="5486400" cy="3413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近日，在</w:t>
      </w:r>
      <w:r>
        <w:rPr>
          <w:rStyle w:val="any"/>
          <w:rFonts w:ascii="Times New Roman" w:eastAsia="Times New Roman" w:hAnsi="Times New Roman" w:cs="Times New Roman"/>
          <w:spacing w:val="8"/>
        </w:rPr>
        <w:t>Pupbeer</w:t>
      </w:r>
      <w:r>
        <w:rPr>
          <w:rStyle w:val="any"/>
          <w:rFonts w:ascii="PMingLiU" w:eastAsia="PMingLiU" w:hAnsi="PMingLiU" w:cs="PMingLiU"/>
          <w:spacing w:val="8"/>
        </w:rPr>
        <w:t>网站上，</w:t>
      </w:r>
      <w:r>
        <w:rPr>
          <w:rStyle w:val="any"/>
          <w:rFonts w:ascii="Times New Roman" w:eastAsia="Times New Roman" w:hAnsi="Times New Roman" w:cs="Times New Roman"/>
          <w:spacing w:val="8"/>
        </w:rPr>
        <w:t>Sholto David</w:t>
      </w:r>
      <w:r>
        <w:rPr>
          <w:rStyle w:val="any"/>
          <w:rFonts w:ascii="PMingLiU" w:eastAsia="PMingLiU" w:hAnsi="PMingLiU" w:cs="PMingLiU"/>
          <w:spacing w:val="8"/>
        </w:rPr>
        <w:t>针对论文：</w:t>
      </w:r>
      <w:r>
        <w:rPr>
          <w:rStyle w:val="any"/>
          <w:rFonts w:ascii="Times New Roman" w:eastAsia="Times New Roman" w:hAnsi="Times New Roman" w:cs="Times New Roman"/>
          <w:spacing w:val="8"/>
        </w:rPr>
        <w:t>KIF15 promotes pancreatic cancer proliferation via the MEK–ERK signalling pathway</w:t>
      </w:r>
      <w:r>
        <w:rPr>
          <w:rStyle w:val="any"/>
          <w:rFonts w:ascii="PMingLiU" w:eastAsia="PMingLiU" w:hAnsi="PMingLiU" w:cs="PMingLiU"/>
          <w:spacing w:val="8"/>
        </w:rPr>
        <w:t>（</w:t>
      </w:r>
      <w:r>
        <w:rPr>
          <w:rStyle w:val="any"/>
          <w:rFonts w:ascii="Times New Roman" w:eastAsia="Times New Roman" w:hAnsi="Times New Roman" w:cs="Times New Roman"/>
          <w:spacing w:val="8"/>
        </w:rPr>
        <w:t>KIF15</w:t>
      </w:r>
      <w:r>
        <w:rPr>
          <w:rStyle w:val="any"/>
          <w:rFonts w:ascii="PMingLiU" w:eastAsia="PMingLiU" w:hAnsi="PMingLiU" w:cs="PMingLiU"/>
          <w:spacing w:val="8"/>
        </w:rPr>
        <w:t>通过</w:t>
      </w:r>
      <w:r>
        <w:rPr>
          <w:rStyle w:val="any"/>
          <w:rFonts w:ascii="Times New Roman" w:eastAsia="Times New Roman" w:hAnsi="Times New Roman" w:cs="Times New Roman"/>
          <w:spacing w:val="8"/>
        </w:rPr>
        <w:t>MEK - ERK</w:t>
      </w:r>
      <w:r>
        <w:rPr>
          <w:rStyle w:val="any"/>
          <w:rFonts w:ascii="PMingLiU" w:eastAsia="PMingLiU" w:hAnsi="PMingLiU" w:cs="PMingLiU"/>
          <w:spacing w:val="8"/>
        </w:rPr>
        <w:t>信号通路促进胰腺癌增殖）提出质疑，论文通讯作者：</w:t>
      </w:r>
      <w:r>
        <w:rPr>
          <w:rStyle w:val="any"/>
          <w:rFonts w:ascii="Times New Roman" w:eastAsia="Times New Roman" w:hAnsi="Times New Roman" w:cs="Times New Roman"/>
          <w:spacing w:val="8"/>
        </w:rPr>
        <w:t>Jianxin Jiang</w:t>
      </w:r>
      <w:r>
        <w:rPr>
          <w:rStyle w:val="any"/>
          <w:rFonts w:ascii="PMingLiU" w:eastAsia="PMingLiU" w:hAnsi="PMingLiU" w:cs="PMingLiU"/>
          <w:spacing w:val="8"/>
        </w:rPr>
        <w:t>（音译：江建新），疑为</w:t>
      </w:r>
      <w:r>
        <w:rPr>
          <w:rStyle w:val="any"/>
          <w:rFonts w:ascii="PMingLiU" w:eastAsia="PMingLiU" w:hAnsi="PMingLiU" w:cs="PMingLiU"/>
          <w:spacing w:val="8"/>
        </w:rPr>
        <w:t>武汉大学人民医院肝胆外科主任医师</w:t>
      </w:r>
      <w:r>
        <w:rPr>
          <w:rStyle w:val="any"/>
          <w:rFonts w:ascii="PMingLiU" w:eastAsia="PMingLiU" w:hAnsi="PMingLiU" w:cs="PMingLiU"/>
          <w:spacing w:val="8"/>
        </w:rPr>
        <w:t>、博士生导师。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24561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28101" name=""/>
                    <pic:cNvPicPr>
                      <a:picLocks noChangeAspect="1"/>
                    </pic:cNvPicPr>
                  </pic:nvPicPr>
                  <pic:blipFill>
                    <a:blip xmlns:r="http://schemas.openxmlformats.org/officeDocument/2006/relationships" r:embed="rId7"/>
                    <a:stretch>
                      <a:fillRect/>
                    </a:stretch>
                  </pic:blipFill>
                  <pic:spPr>
                    <a:xfrm>
                      <a:off x="0" y="0"/>
                      <a:ext cx="5486400" cy="62456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w:t>
      </w:r>
      <w:r>
        <w:rPr>
          <w:rStyle w:val="any"/>
          <w:rFonts w:ascii="Times New Roman" w:eastAsia="Times New Roman" w:hAnsi="Times New Roman" w:cs="Times New Roman"/>
          <w:spacing w:val="8"/>
        </w:rPr>
        <w:t>Jie Wang, Xingjun Guo, Chencheng Xie &amp; Jianxin Jiang</w:t>
      </w:r>
      <w:r>
        <w:rPr>
          <w:rStyle w:val="any"/>
          <w:rFonts w:ascii="PMingLiU" w:eastAsia="PMingLiU" w:hAnsi="PMingLiU" w:cs="PMingLiU"/>
          <w:spacing w:val="8"/>
        </w:rPr>
        <w:t>（</w:t>
      </w:r>
      <w:r>
        <w:rPr>
          <w:rStyle w:val="any"/>
          <w:rFonts w:ascii="PMingLiU" w:eastAsia="PMingLiU" w:hAnsi="PMingLiU" w:cs="PMingLiU"/>
          <w:spacing w:val="8"/>
        </w:rPr>
        <w:t>通讯作者，音译：江建新）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机构：</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武汉大学人民医院肝胆胰外科，</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贵州医科大学附属医院肝胆胰外科，</w:t>
      </w: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华中科技大学同济医学院附属同济医院肝胆胰外科，</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美国</w:t>
      </w:r>
      <w:r>
        <w:rPr>
          <w:rStyle w:val="any"/>
          <w:rFonts w:ascii="Times New Roman" w:eastAsia="Times New Roman" w:hAnsi="Times New Roman" w:cs="Times New Roman"/>
          <w:spacing w:val="8"/>
        </w:rPr>
        <w:t>SD 57105 Vermillion</w:t>
      </w:r>
      <w:r>
        <w:rPr>
          <w:rStyle w:val="any"/>
          <w:rFonts w:ascii="PMingLiU" w:eastAsia="PMingLiU" w:hAnsi="PMingLiU" w:cs="PMingLiU"/>
          <w:spacing w:val="8"/>
        </w:rPr>
        <w:t>南达科塔大学</w:t>
      </w:r>
      <w:r>
        <w:rPr>
          <w:rStyle w:val="any"/>
          <w:rFonts w:ascii="Times New Roman" w:eastAsia="Times New Roman" w:hAnsi="Times New Roman" w:cs="Times New Roman"/>
          <w:spacing w:val="8"/>
        </w:rPr>
        <w:t>Sanford Sch Med</w:t>
      </w:r>
      <w:r>
        <w:rPr>
          <w:rStyle w:val="any"/>
          <w:rFonts w:ascii="PMingLiU" w:eastAsia="PMingLiU" w:hAnsi="PMingLiU" w:cs="PMingLiU"/>
          <w:spacing w:val="8"/>
        </w:rPr>
        <w:t>内科，</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湖北省重点实验室消化系统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摘要：</w:t>
      </w:r>
      <w:r>
        <w:rPr>
          <w:rStyle w:val="any"/>
          <w:rFonts w:ascii="PMingLiU" w:eastAsia="PMingLiU" w:hAnsi="PMingLiU" w:cs="PMingLiU"/>
          <w:spacing w:val="8"/>
        </w:rPr>
        <w:t>胰腺癌是高度恶性的，其特征是快速和不受控制的生长。虽然已经确定了一些涉及胰腺癌的重要调控网络，但是癌症相关基因还没有完全确定。方法</w:t>
      </w:r>
      <w:r>
        <w:rPr>
          <w:rStyle w:val="any"/>
          <w:rFonts w:ascii="Times New Roman" w:eastAsia="Times New Roman" w:hAnsi="Times New Roman" w:cs="Times New Roman"/>
          <w:spacing w:val="8"/>
        </w:rPr>
        <w:t>:</w:t>
      </w:r>
      <w:r>
        <w:rPr>
          <w:rStyle w:val="any"/>
          <w:rFonts w:ascii="PMingLiU" w:eastAsia="PMingLiU" w:hAnsi="PMingLiU" w:cs="PMingLiU"/>
          <w:spacing w:val="8"/>
        </w:rPr>
        <w:t>我们在</w:t>
      </w:r>
      <w:r>
        <w:rPr>
          <w:rStyle w:val="any"/>
          <w:rFonts w:ascii="Times New Roman" w:eastAsia="Times New Roman" w:hAnsi="Times New Roman" w:cs="Times New Roman"/>
          <w:spacing w:val="8"/>
        </w:rPr>
        <w:t>7</w:t>
      </w:r>
      <w:r>
        <w:rPr>
          <w:rStyle w:val="any"/>
          <w:rFonts w:ascii="PMingLiU" w:eastAsia="PMingLiU" w:hAnsi="PMingLiU" w:cs="PMingLiU"/>
          <w:spacing w:val="8"/>
        </w:rPr>
        <w:t>对匹配的胰腺癌和正常胰腺组织样本中筛选可能控制胰腺癌增殖的基因。我们检测了胰腺癌组织中</w:t>
      </w:r>
      <w:r>
        <w:rPr>
          <w:rStyle w:val="any"/>
          <w:rFonts w:ascii="Times New Roman" w:eastAsia="Times New Roman" w:hAnsi="Times New Roman" w:cs="Times New Roman"/>
          <w:spacing w:val="8"/>
        </w:rPr>
        <w:t>KIF15</w:t>
      </w:r>
      <w:r>
        <w:rPr>
          <w:rStyle w:val="any"/>
          <w:rFonts w:ascii="PMingLiU" w:eastAsia="PMingLiU" w:hAnsi="PMingLiU" w:cs="PMingLiU"/>
          <w:spacing w:val="8"/>
        </w:rPr>
        <w:t>的表达以及</w:t>
      </w:r>
      <w:r>
        <w:rPr>
          <w:rStyle w:val="any"/>
          <w:rFonts w:ascii="Times New Roman" w:eastAsia="Times New Roman" w:hAnsi="Times New Roman" w:cs="Times New Roman"/>
          <w:spacing w:val="8"/>
        </w:rPr>
        <w:t>KIF15</w:t>
      </w:r>
      <w:r>
        <w:rPr>
          <w:rStyle w:val="any"/>
          <w:rFonts w:ascii="PMingLiU" w:eastAsia="PMingLiU" w:hAnsi="PMingLiU" w:cs="PMingLiU"/>
          <w:spacing w:val="8"/>
        </w:rPr>
        <w:t>对体外和体内细胞增殖的影响。研究了</w:t>
      </w:r>
      <w:r>
        <w:rPr>
          <w:rStyle w:val="any"/>
          <w:rFonts w:ascii="Times New Roman" w:eastAsia="Times New Roman" w:hAnsi="Times New Roman" w:cs="Times New Roman"/>
          <w:spacing w:val="8"/>
        </w:rPr>
        <w:t>KIF15</w:t>
      </w:r>
      <w:r>
        <w:rPr>
          <w:rStyle w:val="any"/>
          <w:rFonts w:ascii="PMingLiU" w:eastAsia="PMingLiU" w:hAnsi="PMingLiU" w:cs="PMingLiU"/>
          <w:spacing w:val="8"/>
        </w:rPr>
        <w:t>促进细胞增殖的机制。结果</w:t>
      </w:r>
      <w:r>
        <w:rPr>
          <w:rStyle w:val="any"/>
          <w:rFonts w:ascii="Times New Roman" w:eastAsia="Times New Roman" w:hAnsi="Times New Roman" w:cs="Times New Roman"/>
          <w:spacing w:val="8"/>
        </w:rPr>
        <w:t>:mRNA</w:t>
      </w:r>
      <w:r>
        <w:rPr>
          <w:rStyle w:val="any"/>
          <w:rFonts w:ascii="PMingLiU" w:eastAsia="PMingLiU" w:hAnsi="PMingLiU" w:cs="PMingLiU"/>
          <w:spacing w:val="8"/>
        </w:rPr>
        <w:t>微阵列和功能分析确定了</w:t>
      </w:r>
      <w:r>
        <w:rPr>
          <w:rStyle w:val="any"/>
          <w:rFonts w:ascii="Times New Roman" w:eastAsia="Times New Roman" w:hAnsi="Times New Roman" w:cs="Times New Roman"/>
          <w:spacing w:val="8"/>
        </w:rPr>
        <w:t>22</w:t>
      </w:r>
      <w:r>
        <w:rPr>
          <w:rStyle w:val="any"/>
          <w:rFonts w:ascii="PMingLiU" w:eastAsia="PMingLiU" w:hAnsi="PMingLiU" w:cs="PMingLiU"/>
          <w:spacing w:val="8"/>
        </w:rPr>
        <w:t>个可能在胰腺癌增殖中起重要作用的基因。高含量</w:t>
      </w:r>
      <w:r>
        <w:rPr>
          <w:rStyle w:val="any"/>
          <w:rFonts w:ascii="Times New Roman" w:eastAsia="Times New Roman" w:hAnsi="Times New Roman" w:cs="Times New Roman"/>
          <w:spacing w:val="8"/>
        </w:rPr>
        <w:t>siRNA</w:t>
      </w:r>
      <w:r>
        <w:rPr>
          <w:rStyle w:val="any"/>
          <w:rFonts w:ascii="PMingLiU" w:eastAsia="PMingLiU" w:hAnsi="PMingLiU" w:cs="PMingLiU"/>
          <w:spacing w:val="8"/>
        </w:rPr>
        <w:t>筛查评估沉默这</w:t>
      </w:r>
      <w:r>
        <w:rPr>
          <w:rStyle w:val="any"/>
          <w:rFonts w:ascii="Times New Roman" w:eastAsia="Times New Roman" w:hAnsi="Times New Roman" w:cs="Times New Roman"/>
          <w:spacing w:val="8"/>
        </w:rPr>
        <w:t>22</w:t>
      </w:r>
      <w:r>
        <w:rPr>
          <w:rStyle w:val="any"/>
          <w:rFonts w:ascii="PMingLiU" w:eastAsia="PMingLiU" w:hAnsi="PMingLiU" w:cs="PMingLiU"/>
          <w:spacing w:val="8"/>
        </w:rPr>
        <w:t>个基因是否影响胰腺癌的增殖。值得注意的是，与其余</w:t>
      </w:r>
      <w:r>
        <w:rPr>
          <w:rStyle w:val="any"/>
          <w:rFonts w:ascii="Times New Roman" w:eastAsia="Times New Roman" w:hAnsi="Times New Roman" w:cs="Times New Roman"/>
          <w:spacing w:val="8"/>
        </w:rPr>
        <w:t>22</w:t>
      </w:r>
      <w:r>
        <w:rPr>
          <w:rStyle w:val="any"/>
          <w:rFonts w:ascii="PMingLiU" w:eastAsia="PMingLiU" w:hAnsi="PMingLiU" w:cs="PMingLiU"/>
          <w:spacing w:val="8"/>
        </w:rPr>
        <w:t>个基因相比，沉默</w:t>
      </w:r>
      <w:r>
        <w:rPr>
          <w:rStyle w:val="any"/>
          <w:rFonts w:ascii="Times New Roman" w:eastAsia="Times New Roman" w:hAnsi="Times New Roman" w:cs="Times New Roman"/>
          <w:spacing w:val="8"/>
        </w:rPr>
        <w:t>KIF15</w:t>
      </w:r>
      <w:r>
        <w:rPr>
          <w:rStyle w:val="any"/>
          <w:rFonts w:ascii="PMingLiU" w:eastAsia="PMingLiU" w:hAnsi="PMingLiU" w:cs="PMingLiU"/>
          <w:spacing w:val="8"/>
        </w:rPr>
        <w:t>表现出最强的增殖抑制作用。</w:t>
      </w:r>
      <w:r>
        <w:rPr>
          <w:rStyle w:val="any"/>
          <w:rFonts w:ascii="Times New Roman" w:eastAsia="Times New Roman" w:hAnsi="Times New Roman" w:cs="Times New Roman"/>
          <w:spacing w:val="8"/>
        </w:rPr>
        <w:t>KIF15</w:t>
      </w:r>
      <w:r>
        <w:rPr>
          <w:rStyle w:val="any"/>
          <w:rFonts w:ascii="PMingLiU" w:eastAsia="PMingLiU" w:hAnsi="PMingLiU" w:cs="PMingLiU"/>
          <w:spacing w:val="8"/>
        </w:rPr>
        <w:t>在人胰腺癌组织中上调，</w:t>
      </w:r>
      <w:r>
        <w:rPr>
          <w:rStyle w:val="any"/>
          <w:rFonts w:ascii="Times New Roman" w:eastAsia="Times New Roman" w:hAnsi="Times New Roman" w:cs="Times New Roman"/>
          <w:spacing w:val="8"/>
        </w:rPr>
        <w:t>KIF15</w:t>
      </w:r>
      <w:r>
        <w:rPr>
          <w:rStyle w:val="any"/>
          <w:rFonts w:ascii="PMingLiU" w:eastAsia="PMingLiU" w:hAnsi="PMingLiU" w:cs="PMingLiU"/>
          <w:spacing w:val="8"/>
        </w:rPr>
        <w:t>表达水平越高，患者存活时间越短。上调</w:t>
      </w:r>
      <w:r>
        <w:rPr>
          <w:rStyle w:val="any"/>
          <w:rFonts w:ascii="Times New Roman" w:eastAsia="Times New Roman" w:hAnsi="Times New Roman" w:cs="Times New Roman"/>
          <w:spacing w:val="8"/>
        </w:rPr>
        <w:t>KIF15</w:t>
      </w:r>
      <w:r>
        <w:rPr>
          <w:rStyle w:val="any"/>
          <w:rFonts w:ascii="PMingLiU" w:eastAsia="PMingLiU" w:hAnsi="PMingLiU" w:cs="PMingLiU"/>
          <w:spacing w:val="8"/>
        </w:rPr>
        <w:t>促进胰腺癌生长。</w:t>
      </w:r>
      <w:r>
        <w:rPr>
          <w:rStyle w:val="any"/>
          <w:rFonts w:ascii="Times New Roman" w:eastAsia="Times New Roman" w:hAnsi="Times New Roman" w:cs="Times New Roman"/>
          <w:spacing w:val="8"/>
        </w:rPr>
        <w:t>KIF15</w:t>
      </w:r>
      <w:r>
        <w:rPr>
          <w:rStyle w:val="any"/>
          <w:rFonts w:ascii="PMingLiU" w:eastAsia="PMingLiU" w:hAnsi="PMingLiU" w:cs="PMingLiU"/>
          <w:spacing w:val="8"/>
        </w:rPr>
        <w:t>上调细胞周期蛋白</w:t>
      </w:r>
      <w:r>
        <w:rPr>
          <w:rStyle w:val="any"/>
          <w:rFonts w:ascii="Times New Roman" w:eastAsia="Times New Roman" w:hAnsi="Times New Roman" w:cs="Times New Roman"/>
          <w:spacing w:val="8"/>
        </w:rPr>
        <w:t>D1</w:t>
      </w:r>
      <w:r>
        <w:rPr>
          <w:rStyle w:val="any"/>
          <w:rFonts w:ascii="PMingLiU" w:eastAsia="PMingLiU" w:hAnsi="PMingLiU" w:cs="PMingLiU"/>
          <w:spacing w:val="8"/>
        </w:rPr>
        <w:t>、</w:t>
      </w:r>
      <w:r>
        <w:rPr>
          <w:rStyle w:val="any"/>
          <w:rFonts w:ascii="Times New Roman" w:eastAsia="Times New Roman" w:hAnsi="Times New Roman" w:cs="Times New Roman"/>
          <w:spacing w:val="8"/>
        </w:rPr>
        <w:t>CDK2</w:t>
      </w:r>
      <w:r>
        <w:rPr>
          <w:rStyle w:val="any"/>
          <w:rFonts w:ascii="PMingLiU" w:eastAsia="PMingLiU" w:hAnsi="PMingLiU" w:cs="PMingLiU"/>
          <w:spacing w:val="8"/>
        </w:rPr>
        <w:t>和磷酸化</w:t>
      </w:r>
      <w:r>
        <w:rPr>
          <w:rStyle w:val="any"/>
          <w:rFonts w:ascii="Times New Roman" w:eastAsia="Times New Roman" w:hAnsi="Times New Roman" w:cs="Times New Roman"/>
          <w:spacing w:val="8"/>
        </w:rPr>
        <w:t>RB</w:t>
      </w:r>
      <w:r>
        <w:rPr>
          <w:rStyle w:val="any"/>
          <w:rFonts w:ascii="PMingLiU" w:eastAsia="PMingLiU" w:hAnsi="PMingLiU" w:cs="PMingLiU"/>
          <w:spacing w:val="8"/>
        </w:rPr>
        <w:t>蛋白，并促进胰腺癌细胞的</w:t>
      </w:r>
      <w:r>
        <w:rPr>
          <w:rStyle w:val="any"/>
          <w:rFonts w:ascii="Times New Roman" w:eastAsia="Times New Roman" w:hAnsi="Times New Roman" w:cs="Times New Roman"/>
          <w:spacing w:val="8"/>
        </w:rPr>
        <w:t>G1/S</w:t>
      </w:r>
      <w:r>
        <w:rPr>
          <w:rStyle w:val="any"/>
          <w:rFonts w:ascii="PMingLiU" w:eastAsia="PMingLiU" w:hAnsi="PMingLiU" w:cs="PMingLiU"/>
          <w:spacing w:val="8"/>
        </w:rPr>
        <w:t>转换。</w:t>
      </w:r>
      <w:r>
        <w:rPr>
          <w:rStyle w:val="any"/>
          <w:rFonts w:ascii="Times New Roman" w:eastAsia="Times New Roman" w:hAnsi="Times New Roman" w:cs="Times New Roman"/>
          <w:spacing w:val="8"/>
        </w:rPr>
        <w:t>KIF15</w:t>
      </w:r>
      <w:r>
        <w:rPr>
          <w:rStyle w:val="any"/>
          <w:rFonts w:ascii="PMingLiU" w:eastAsia="PMingLiU" w:hAnsi="PMingLiU" w:cs="PMingLiU"/>
          <w:spacing w:val="8"/>
        </w:rPr>
        <w:t>通过增加</w:t>
      </w:r>
      <w:r>
        <w:rPr>
          <w:rStyle w:val="any"/>
          <w:rFonts w:ascii="Times New Roman" w:eastAsia="Times New Roman" w:hAnsi="Times New Roman" w:cs="Times New Roman"/>
          <w:spacing w:val="8"/>
        </w:rPr>
        <w:t>p-MEK</w:t>
      </w:r>
      <w:r>
        <w:rPr>
          <w:rStyle w:val="any"/>
          <w:rFonts w:ascii="PMingLiU" w:eastAsia="PMingLiU" w:hAnsi="PMingLiU" w:cs="PMingLiU"/>
          <w:spacing w:val="8"/>
        </w:rPr>
        <w:t>和</w:t>
      </w:r>
      <w:r>
        <w:rPr>
          <w:rStyle w:val="any"/>
          <w:rFonts w:ascii="Times New Roman" w:eastAsia="Times New Roman" w:hAnsi="Times New Roman" w:cs="Times New Roman"/>
          <w:spacing w:val="8"/>
        </w:rPr>
        <w:t>p-ERK</w:t>
      </w:r>
      <w:r>
        <w:rPr>
          <w:rStyle w:val="any"/>
          <w:rFonts w:ascii="PMingLiU" w:eastAsia="PMingLiU" w:hAnsi="PMingLiU" w:cs="PMingLiU"/>
          <w:spacing w:val="8"/>
        </w:rPr>
        <w:t>水平上调激活</w:t>
      </w:r>
      <w:r>
        <w:rPr>
          <w:rStyle w:val="any"/>
          <w:rFonts w:ascii="Times New Roman" w:eastAsia="Times New Roman" w:hAnsi="Times New Roman" w:cs="Times New Roman"/>
          <w:spacing w:val="8"/>
        </w:rPr>
        <w:t>MEK-ERK</w:t>
      </w:r>
      <w:r>
        <w:rPr>
          <w:rStyle w:val="any"/>
          <w:rFonts w:ascii="PMingLiU" w:eastAsia="PMingLiU" w:hAnsi="PMingLiU" w:cs="PMingLiU"/>
          <w:spacing w:val="8"/>
        </w:rPr>
        <w:t>信号。</w:t>
      </w:r>
      <w:r>
        <w:rPr>
          <w:rStyle w:val="any"/>
          <w:rFonts w:ascii="Times New Roman" w:eastAsia="Times New Roman" w:hAnsi="Times New Roman" w:cs="Times New Roman"/>
          <w:spacing w:val="8"/>
        </w:rPr>
        <w:t>MEK-ERK</w:t>
      </w:r>
      <w:r>
        <w:rPr>
          <w:rStyle w:val="any"/>
          <w:rFonts w:ascii="PMingLiU" w:eastAsia="PMingLiU" w:hAnsi="PMingLiU" w:cs="PMingLiU"/>
          <w:spacing w:val="8"/>
        </w:rPr>
        <w:t>抑制剂成功抑制了细胞周期进程，</w:t>
      </w:r>
      <w:r>
        <w:rPr>
          <w:rStyle w:val="any"/>
          <w:rFonts w:ascii="Times New Roman" w:eastAsia="Times New Roman" w:hAnsi="Times New Roman" w:cs="Times New Roman"/>
          <w:spacing w:val="8"/>
        </w:rPr>
        <w:t>PD98059</w:t>
      </w:r>
      <w:r>
        <w:rPr>
          <w:rStyle w:val="any"/>
          <w:rFonts w:ascii="PMingLiU" w:eastAsia="PMingLiU" w:hAnsi="PMingLiU" w:cs="PMingLiU"/>
          <w:spacing w:val="8"/>
        </w:rPr>
        <w:t>在体内外阻断了</w:t>
      </w:r>
      <w:r>
        <w:rPr>
          <w:rStyle w:val="any"/>
          <w:rFonts w:ascii="Times New Roman" w:eastAsia="Times New Roman" w:hAnsi="Times New Roman" w:cs="Times New Roman"/>
          <w:spacing w:val="8"/>
        </w:rPr>
        <w:t>KIF15</w:t>
      </w:r>
      <w:r>
        <w:rPr>
          <w:rStyle w:val="any"/>
          <w:rFonts w:ascii="PMingLiU" w:eastAsia="PMingLiU" w:hAnsi="PMingLiU" w:cs="PMingLiU"/>
          <w:spacing w:val="8"/>
        </w:rPr>
        <w:t>介导的胰腺癌增殖。结论</w:t>
      </w:r>
      <w:r>
        <w:rPr>
          <w:rStyle w:val="any"/>
          <w:rFonts w:ascii="Times New Roman" w:eastAsia="Times New Roman" w:hAnsi="Times New Roman" w:cs="Times New Roman"/>
          <w:spacing w:val="8"/>
        </w:rPr>
        <w:t>:</w:t>
      </w:r>
      <w:r>
        <w:rPr>
          <w:rStyle w:val="any"/>
          <w:rFonts w:ascii="PMingLiU" w:eastAsia="PMingLiU" w:hAnsi="PMingLiU" w:cs="PMingLiU"/>
          <w:spacing w:val="8"/>
        </w:rPr>
        <w:t>这项研究确定</w:t>
      </w:r>
      <w:r>
        <w:rPr>
          <w:rStyle w:val="any"/>
          <w:rFonts w:ascii="Times New Roman" w:eastAsia="Times New Roman" w:hAnsi="Times New Roman" w:cs="Times New Roman"/>
          <w:spacing w:val="8"/>
        </w:rPr>
        <w:t>KIF15</w:t>
      </w:r>
      <w:r>
        <w:rPr>
          <w:rStyle w:val="any"/>
          <w:rFonts w:ascii="PMingLiU" w:eastAsia="PMingLiU" w:hAnsi="PMingLiU" w:cs="PMingLiU"/>
          <w:spacing w:val="8"/>
        </w:rPr>
        <w:t>是促进胰腺癌增殖的关键调节因子，拓宽了我们对</w:t>
      </w:r>
      <w:r>
        <w:rPr>
          <w:rStyle w:val="any"/>
          <w:rFonts w:ascii="Times New Roman" w:eastAsia="Times New Roman" w:hAnsi="Times New Roman" w:cs="Times New Roman"/>
          <w:spacing w:val="8"/>
        </w:rPr>
        <w:t>KIF15</w:t>
      </w:r>
      <w:r>
        <w:rPr>
          <w:rStyle w:val="any"/>
          <w:rFonts w:ascii="PMingLiU" w:eastAsia="PMingLiU" w:hAnsi="PMingLiU" w:cs="PMingLiU"/>
          <w:spacing w:val="8"/>
        </w:rPr>
        <w:t>在肿瘤发生中的功能的理解。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来源：</w:t>
      </w:r>
      <w:r>
        <w:rPr>
          <w:rStyle w:val="any"/>
          <w:rFonts w:ascii="Times New Roman" w:eastAsia="Times New Roman" w:hAnsi="Times New Roman" w:cs="Times New Roman"/>
          <w:spacing w:val="8"/>
        </w:rPr>
        <w:t>PubMed</w:t>
      </w:r>
      <w:r>
        <w:rPr>
          <w:rStyle w:val="any"/>
          <w:rFonts w:ascii="PMingLiU" w:eastAsia="PMingLiU" w:hAnsi="PMingLiU" w:cs="PMingLiU"/>
          <w:spacing w:val="8"/>
        </w:rPr>
        <w:t>期刊、施普林格</w:t>
      </w:r>
      <w:r>
        <w:rPr>
          <w:rStyle w:val="any"/>
          <w:rFonts w:ascii="Times New Roman" w:eastAsia="Times New Roman" w:hAnsi="Times New Roman" w:cs="Times New Roman"/>
          <w:spacing w:val="8"/>
        </w:rPr>
        <w:t>·</w:t>
      </w:r>
      <w:r>
        <w:rPr>
          <w:rStyle w:val="any"/>
          <w:rFonts w:ascii="PMingLiU" w:eastAsia="PMingLiU" w:hAnsi="PMingLiU" w:cs="PMingLiU"/>
          <w:spacing w:val="8"/>
        </w:rPr>
        <w:t>自然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发布日期：</w:t>
      </w:r>
      <w:r>
        <w:rPr>
          <w:rStyle w:val="any"/>
          <w:rFonts w:ascii="Times New Roman" w:eastAsia="Times New Roman" w:hAnsi="Times New Roman" w:cs="Times New Roman"/>
          <w:spacing w:val="8"/>
        </w:rPr>
        <w:t>2017</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8</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基金项目：</w:t>
      </w:r>
      <w:r>
        <w:rPr>
          <w:rStyle w:val="any"/>
          <w:rFonts w:ascii="PMingLiU" w:eastAsia="PMingLiU" w:hAnsi="PMingLiU" w:cs="PMingLiU"/>
          <w:spacing w:val="8"/>
        </w:rPr>
        <w:t>国家自然科学基金委员会</w:t>
      </w:r>
      <w:r>
        <w:rPr>
          <w:rStyle w:val="any"/>
          <w:rFonts w:ascii="Times New Roman" w:eastAsia="Times New Roman" w:hAnsi="Times New Roman" w:cs="Times New Roman"/>
          <w:spacing w:val="8"/>
        </w:rPr>
        <w:t>[81160311</w:t>
      </w:r>
      <w:r>
        <w:rPr>
          <w:rStyle w:val="any"/>
          <w:rFonts w:ascii="PMingLiU" w:eastAsia="PMingLiU" w:hAnsi="PMingLiU" w:cs="PMingLiU"/>
          <w:spacing w:val="8"/>
        </w:rPr>
        <w:t>，</w:t>
      </w:r>
      <w:r>
        <w:rPr>
          <w:rStyle w:val="any"/>
          <w:rFonts w:ascii="Times New Roman" w:eastAsia="Times New Roman" w:hAnsi="Times New Roman" w:cs="Times New Roman"/>
          <w:spacing w:val="8"/>
        </w:rPr>
        <w:t>81572429</w:t>
      </w:r>
      <w:r>
        <w:rPr>
          <w:rStyle w:val="any"/>
          <w:rFonts w:ascii="PMingLiU" w:eastAsia="PMingLiU" w:hAnsi="PMingLiU" w:cs="PMingLiU"/>
          <w:spacing w:val="8"/>
        </w:rPr>
        <w:t>，</w:t>
      </w:r>
      <w:r>
        <w:rPr>
          <w:rStyle w:val="any"/>
          <w:rFonts w:ascii="Times New Roman" w:eastAsia="Times New Roman" w:hAnsi="Times New Roman" w:cs="Times New Roman"/>
          <w:spacing w:val="8"/>
        </w:rPr>
        <w:t>81602475]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DOI</w:t>
      </w:r>
      <w:r>
        <w:rPr>
          <w:rStyle w:val="any"/>
          <w:rFonts w:ascii="PMingLiU" w:eastAsia="PMingLiU" w:hAnsi="PMingLiU" w:cs="PMingLiU"/>
          <w:b/>
          <w:bCs/>
          <w:spacing w:val="8"/>
        </w:rPr>
        <w:t>：</w:t>
      </w:r>
      <w:r>
        <w:rPr>
          <w:rStyle w:val="any"/>
          <w:rFonts w:ascii="Times New Roman" w:eastAsia="Times New Roman" w:hAnsi="Times New Roman" w:cs="Times New Roman"/>
          <w:spacing w:val="8"/>
        </w:rPr>
        <w:t>10.1038/bjc.2017.165</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371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83291" name=""/>
                    <pic:cNvPicPr>
                      <a:picLocks noChangeAspect="1"/>
                    </pic:cNvPicPr>
                  </pic:nvPicPr>
                  <pic:blipFill>
                    <a:blip xmlns:r="http://schemas.openxmlformats.org/officeDocument/2006/relationships" r:embed="rId8"/>
                    <a:stretch>
                      <a:fillRect/>
                    </a:stretch>
                  </pic:blipFill>
                  <pic:spPr>
                    <a:xfrm>
                      <a:off x="0" y="0"/>
                      <a:ext cx="5486400" cy="48371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FF2941"/>
          <w:spacing w:val="8"/>
          <w:sz w:val="27"/>
          <w:szCs w:val="27"/>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Sholto David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Figure 6: Unexpected similarity between Cyclin D2 blots that should show different cell types. Would the authors please check and comment?</w:t>
      </w:r>
      <w:r>
        <w:rPr>
          <w:rStyle w:val="any"/>
          <w:rFonts w:ascii="PMingLiU" w:eastAsia="PMingLiU" w:hAnsi="PMingLiU" w:cs="PMingLiU"/>
          <w:spacing w:val="8"/>
        </w:rPr>
        <w:t>（图</w:t>
      </w:r>
      <w:r>
        <w:rPr>
          <w:rStyle w:val="any"/>
          <w:rFonts w:ascii="Times New Roman" w:eastAsia="Times New Roman" w:hAnsi="Times New Roman" w:cs="Times New Roman"/>
          <w:spacing w:val="8"/>
        </w:rPr>
        <w:t>6:</w:t>
      </w:r>
      <w:r>
        <w:rPr>
          <w:rStyle w:val="any"/>
          <w:rFonts w:ascii="PMingLiU" w:eastAsia="PMingLiU" w:hAnsi="PMingLiU" w:cs="PMingLiU"/>
          <w:spacing w:val="8"/>
        </w:rPr>
        <w:t>应该显示不同细胞类型的细胞周期蛋白</w:t>
      </w:r>
      <w:r>
        <w:rPr>
          <w:rStyle w:val="any"/>
          <w:rFonts w:ascii="Times New Roman" w:eastAsia="Times New Roman" w:hAnsi="Times New Roman" w:cs="Times New Roman"/>
          <w:spacing w:val="8"/>
        </w:rPr>
        <w:t>D2</w:t>
      </w:r>
      <w:r>
        <w:rPr>
          <w:rStyle w:val="any"/>
          <w:rFonts w:ascii="PMingLiU" w:eastAsia="PMingLiU" w:hAnsi="PMingLiU" w:cs="PMingLiU"/>
          <w:spacing w:val="8"/>
        </w:rPr>
        <w:t>印迹之间意外的相似性。请作者检查并评论？）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81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882064" name=""/>
                    <pic:cNvPicPr>
                      <a:picLocks noChangeAspect="1"/>
                    </pic:cNvPicPr>
                  </pic:nvPicPr>
                  <pic:blipFill>
                    <a:blip xmlns:r="http://schemas.openxmlformats.org/officeDocument/2006/relationships" r:embed="rId9"/>
                    <a:stretch>
                      <a:fillRect/>
                    </a:stretch>
                  </pic:blipFill>
                  <pic:spPr>
                    <a:xfrm>
                      <a:off x="0" y="0"/>
                      <a:ext cx="5486400" cy="34811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https://pubpeer.com/publications/E18E7C89A09DC50DEC20C01D66104D#1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https://www.nature.com/articles/bjc2017165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046&amp;idx=3&amp;sn=fe96d97bc7e917272bb2c2e2cb5603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