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图片旋转后重叠！河北大学附属医院神经内科主任团队论文遭质疑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85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82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2015年9月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河北大学附属医院神经内科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Neuroscience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Remote limb ischemic postconditioning protects mouse brain against cerebral ischemia/reperfusion injury via upregulating expression of Nrf2, HO-1 and NQO-1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远端肢体缺血后处理通过上调 Nrf2、HO-1 和 NQO-1 的表达保护小鼠大脑免受脑缺血再灌注损伤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本研究由河北大学医学学科基金项目资助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11ZF006]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河北大学附属医院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Pan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河北大学附属医院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Likai Su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（音译：苏立凯）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711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35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我们在您的两幅图中发现了意外的重叠（见下图）。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55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2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1&amp;sn=f89e1519feff3d252b9f7d8a1d1014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