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图片多处重复！上海中医药大学校长团队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JCI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论文遭连环质疑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17:07:37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14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73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2018年6月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上海中医药大学附属龙华医院，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得克萨斯大学MD安德森癌症中心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The Journal of clinical investigation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Somatic mutation of the cohesin complex subunit confers therapeutic vulnerabilities in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凝聚素复合体亚基的体细胞突变导致癌症治疗的脆弱性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10.1172/jci98727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第一作者，通讯作者：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上海中医药大学附属龙华医院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Yunhua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得克萨斯大学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MD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安德森癌症中心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Xiongbin Lu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上海中医药大学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Guang Ji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（音译：季光）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418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22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补充图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似乎有两幅图像重叠。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系列中的另一个：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https://pubpeer.com/search?q=authors%3A"Xiongbin+Lu"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本研究部分由美国国立卫生研究院（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NIH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R01CA203737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XL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R01CA206366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XH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XL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）、薇拉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-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布拉德利基金会（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XL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）、中国国家自然科学基金委员会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81620108030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GJ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）和印第安纳大学战略研究计划基金（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XL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643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43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补充图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9B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似乎有一个重复的图像。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847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066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补充图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9E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似乎有一张信号（青色）不同的重复图像。黄色的两只动物看起来非常相似，只是位置略有不同。作者能否提供更高分辨率的图像？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原件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7251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24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反转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725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54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  <w:sz w:val="23"/>
          <w:szCs w:val="23"/>
        </w:rPr>
        <w:t>印第安纳大学研究诚信印第安纳大学研究诚信官员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Shelley BizilaOfficer Shelley Bizila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>"</w:t>
      </w:r>
      <w:r>
        <w:rPr>
          <w:rStyle w:val="any"/>
          <w:rFonts w:ascii="PMingLiU" w:eastAsia="PMingLiU" w:hAnsi="PMingLiU" w:cs="PMingLiU"/>
          <w:color w:val="000000"/>
          <w:spacing w:val="15"/>
          <w:sz w:val="23"/>
          <w:szCs w:val="23"/>
        </w:rPr>
        <w:t>我所在的办公室，即国际大学研究诚信办公室，负责接收任何可能存在篡改、捏造或剽窃行为的指控，并负责执行国际大学的政策。因此，我们办公室之前已经了解到您所提到的问题，并已启动调查程序。我们将按照我们的政策行事，以确保任何可能的研究不当行为问题都能得到解决。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>"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：红色矩形中的小鼠比预期的更相似。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870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56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https://pubpeer.com/publications/C8083738A3BF007169074FDA1B3F29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873&amp;idx=1&amp;sn=5a5a332536e5e553616a469db0ceaa34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914&amp;idx=1&amp;sn=f2421b6bcf3f228868d51e69904ab890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492&amp;idx=1&amp;sn=1afa1ecfc706771db577e0964741a2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