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活久见！华南师范大学副校长抄袭英文论文，学校回应将严肃处理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2025-04-11 16:28:23</w:t>
      </w:r>
      <w:r>
        <w:rPr>
          <w:rStyle w:val="richmediametalistem"/>
          <w:rFonts w:ascii="PMingLiU" w:eastAsia="PMingLiU" w:hAnsi="PMingLiU" w:cs="PMingLiU"/>
          <w:color w:val="A5A5A5"/>
          <w:spacing w:val="8"/>
          <w:sz w:val="23"/>
          <w:szCs w:val="23"/>
        </w:rPr>
        <w:t>北京</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11</w:t>
      </w:r>
      <w:r>
        <w:rPr>
          <w:rStyle w:val="any"/>
          <w:rFonts w:ascii="PMingLiU" w:eastAsia="PMingLiU" w:hAnsi="PMingLiU" w:cs="PMingLiU"/>
          <w:b/>
          <w:bCs/>
          <w:spacing w:val="8"/>
        </w:rPr>
        <w:t>日，广州讯</w:t>
      </w:r>
      <w:r>
        <w:rPr>
          <w:rStyle w:val="any"/>
          <w:rFonts w:ascii="Times New Roman" w:eastAsia="Times New Roman" w:hAnsi="Times New Roman" w:cs="Times New Roman"/>
          <w:b/>
          <w:bCs/>
          <w:spacing w:val="8"/>
        </w:rPr>
        <w:t xml:space="preserve"> </w:t>
      </w:r>
      <w:r>
        <w:rPr>
          <w:rStyle w:val="any"/>
          <w:rFonts w:ascii="PMingLiU" w:eastAsia="PMingLiU" w:hAnsi="PMingLiU" w:cs="PMingLiU"/>
          <w:spacing w:val="8"/>
        </w:rPr>
        <w:t>近日，华南师范大学副校长吴坚及该校东南亚研究中心研究员钟燕慧合作发表的论文被指涉嫌抄袭</w:t>
      </w:r>
      <w:r>
        <w:rPr>
          <w:rStyle w:val="any"/>
          <w:rFonts w:ascii="Times New Roman" w:eastAsia="Times New Roman" w:hAnsi="Times New Roman" w:cs="Times New Roman"/>
          <w:spacing w:val="8"/>
        </w:rPr>
        <w:t>7</w:t>
      </w:r>
      <w:r>
        <w:rPr>
          <w:rStyle w:val="any"/>
          <w:rFonts w:ascii="PMingLiU" w:eastAsia="PMingLiU" w:hAnsi="PMingLiU" w:cs="PMingLiU"/>
          <w:spacing w:val="8"/>
        </w:rPr>
        <w:t>年前的英文论文，引发学术界广泛关注。</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日凌晨，华南师范大学官方发布通报，确认该论文存在学术不端行为，并表示将依规依纪严肃处理。</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论文抄袭事件始末</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据网友爆料，华南师范大学东南亚研究中心钟燕慧、吴坚（现任华南师范大学副校长）于</w:t>
      </w:r>
      <w:r>
        <w:rPr>
          <w:rStyle w:val="any"/>
          <w:rFonts w:ascii="Times New Roman" w:eastAsia="Times New Roman" w:hAnsi="Times New Roman" w:cs="Times New Roman"/>
          <w:spacing w:val="8"/>
        </w:rPr>
        <w:t>2024</w:t>
      </w:r>
      <w:r>
        <w:rPr>
          <w:rStyle w:val="any"/>
          <w:rFonts w:ascii="PMingLiU" w:eastAsia="PMingLiU" w:hAnsi="PMingLiU" w:cs="PMingLiU"/>
          <w:spacing w:val="8"/>
        </w:rPr>
        <w:t>年在中文社会科学引文索引（</w:t>
      </w:r>
      <w:r>
        <w:rPr>
          <w:rStyle w:val="any"/>
          <w:rFonts w:ascii="Times New Roman" w:eastAsia="Times New Roman" w:hAnsi="Times New Roman" w:cs="Times New Roman"/>
          <w:spacing w:val="8"/>
        </w:rPr>
        <w:t>CSSCI</w:t>
      </w:r>
      <w:r>
        <w:rPr>
          <w:rStyle w:val="any"/>
          <w:rFonts w:ascii="PMingLiU" w:eastAsia="PMingLiU" w:hAnsi="PMingLiU" w:cs="PMingLiU"/>
          <w:spacing w:val="8"/>
        </w:rPr>
        <w:t>）来源期刊《开放时代》发表的论文《论习惯国际法的重构</w:t>
      </w:r>
      <w:r>
        <w:rPr>
          <w:rStyle w:val="any"/>
          <w:rFonts w:ascii="Times New Roman" w:eastAsia="Times New Roman" w:hAnsi="Times New Roman" w:cs="Times New Roman"/>
          <w:spacing w:val="8"/>
        </w:rPr>
        <w:t>——</w:t>
      </w:r>
      <w:r>
        <w:rPr>
          <w:rStyle w:val="any"/>
          <w:rFonts w:ascii="PMingLiU" w:eastAsia="PMingLiU" w:hAnsi="PMingLiU" w:cs="PMingLiU"/>
          <w:spacing w:val="8"/>
        </w:rPr>
        <w:t>基于南北国家利益平衡的视角》，涉嫌大面积翻译抄袭</w:t>
      </w:r>
      <w:r>
        <w:rPr>
          <w:rStyle w:val="any"/>
          <w:rFonts w:ascii="Times New Roman" w:eastAsia="Times New Roman" w:hAnsi="Times New Roman" w:cs="Times New Roman"/>
          <w:spacing w:val="8"/>
        </w:rPr>
        <w:t>2018</w:t>
      </w:r>
      <w:r>
        <w:rPr>
          <w:rStyle w:val="any"/>
          <w:rFonts w:ascii="PMingLiU" w:eastAsia="PMingLiU" w:hAnsi="PMingLiU" w:cs="PMingLiU"/>
          <w:spacing w:val="8"/>
        </w:rPr>
        <w:t>年英文论文《</w:t>
      </w:r>
      <w:r>
        <w:rPr>
          <w:rStyle w:val="any"/>
          <w:rFonts w:ascii="Times New Roman" w:eastAsia="Times New Roman" w:hAnsi="Times New Roman" w:cs="Times New Roman"/>
          <w:spacing w:val="8"/>
        </w:rPr>
        <w:t>Customary International Law: A Third World Perspective</w:t>
      </w:r>
      <w:r>
        <w:rPr>
          <w:rStyle w:val="any"/>
          <w:rFonts w:ascii="PMingLiU" w:eastAsia="PMingLiU" w:hAnsi="PMingLiU" w:cs="PMingLiU"/>
          <w:spacing w:val="8"/>
        </w:rPr>
        <w:t>》（作者为国际法学者</w:t>
      </w:r>
      <w:r>
        <w:rPr>
          <w:rStyle w:val="any"/>
          <w:rFonts w:ascii="Times New Roman" w:eastAsia="Times New Roman" w:hAnsi="Times New Roman" w:cs="Times New Roman"/>
          <w:spacing w:val="8"/>
        </w:rPr>
        <w:t>B.S.Chimni</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10</w:t>
      </w:r>
      <w:r>
        <w:rPr>
          <w:rStyle w:val="any"/>
          <w:rFonts w:ascii="PMingLiU" w:eastAsia="PMingLiU" w:hAnsi="PMingLiU" w:cs="PMingLiU"/>
          <w:spacing w:val="8"/>
        </w:rPr>
        <w:t>日晚，《开放时代》杂志社发布撤稿声明，称已组织六名专家核查，确认该论文存在</w:t>
      </w:r>
      <w:r>
        <w:rPr>
          <w:rStyle w:val="any"/>
          <w:rFonts w:ascii="Times New Roman" w:eastAsia="Times New Roman" w:hAnsi="Times New Roman" w:cs="Times New Roman"/>
          <w:spacing w:val="8"/>
        </w:rPr>
        <w:t>“</w:t>
      </w:r>
      <w:r>
        <w:rPr>
          <w:rStyle w:val="any"/>
          <w:rFonts w:ascii="PMingLiU" w:eastAsia="PMingLiU" w:hAnsi="PMingLiU" w:cs="PMingLiU"/>
          <w:spacing w:val="8"/>
        </w:rPr>
        <w:t>严重抄袭行为</w:t>
      </w:r>
      <w:r>
        <w:rPr>
          <w:rStyle w:val="any"/>
          <w:rFonts w:ascii="Times New Roman" w:eastAsia="Times New Roman" w:hAnsi="Times New Roman" w:cs="Times New Roman"/>
          <w:spacing w:val="8"/>
        </w:rPr>
        <w:t>”</w:t>
      </w:r>
      <w:r>
        <w:rPr>
          <w:rStyle w:val="any"/>
          <w:rFonts w:ascii="PMingLiU" w:eastAsia="PMingLiU" w:hAnsi="PMingLiU" w:cs="PMingLiU"/>
          <w:spacing w:val="8"/>
        </w:rPr>
        <w:t>，决定予以撤稿。</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校方回应：确认学术不端，将严肃处理</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华南师范大学在</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Times New Roman" w:eastAsia="Times New Roman" w:hAnsi="Times New Roman" w:cs="Times New Roman"/>
          <w:spacing w:val="8"/>
        </w:rPr>
        <w:t>11</w:t>
      </w:r>
      <w:r>
        <w:rPr>
          <w:rStyle w:val="any"/>
          <w:rFonts w:ascii="PMingLiU" w:eastAsia="PMingLiU" w:hAnsi="PMingLiU" w:cs="PMingLiU"/>
          <w:spacing w:val="8"/>
        </w:rPr>
        <w:t>日凌晨发布通报，表示学校高度重视此事，经学术道德与学术仲裁专门委员会调查，认定该论文存在抄袭及未经他人许可不当使用他人署名的学术不端行为，将依规依纪严肃处理。</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然而，截至发稿，华南师范大学官网上吴坚的职务及个人简历仍可正常访问，而钟燕慧的相关信息疑似被清空。</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舆论关注：副校长是否会被行政追责？</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由于吴坚身兼副校长、博士生导师等多项职务，此事引发公众对高校学术监管及领导层问责机制的讨论。有评论指出，学术诚信面前不应有职务高低之分，呼吁校方尽快公布具体处理结果，避免</w:t>
      </w:r>
      <w:r>
        <w:rPr>
          <w:rStyle w:val="any"/>
          <w:rFonts w:ascii="Times New Roman" w:eastAsia="Times New Roman" w:hAnsi="Times New Roman" w:cs="Times New Roman"/>
          <w:spacing w:val="8"/>
        </w:rPr>
        <w:t>“</w:t>
      </w:r>
      <w:r>
        <w:rPr>
          <w:rStyle w:val="any"/>
          <w:rFonts w:ascii="PMingLiU" w:eastAsia="PMingLiU" w:hAnsi="PMingLiU" w:cs="PMingLiU"/>
          <w:spacing w:val="8"/>
        </w:rPr>
        <w:t>烂尾</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目前，华南师范大学尚未公布进一步处理措施，公众将持续关注事件进展。</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新闻来源：</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华南师范大学官方通报、《开放时代》杂志社、澎湃新闻、封面新闻等。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6" w:anchor="wechat_redirect" w:tgtFrame="_blank" w:tooltip="华南师范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华南师范大学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p">
    <w:name w:val="p"/>
    <w:basedOn w:val="Normal"/>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17&amp;idx=1&amp;sn=559ff321b2a26afe11f1153cecd70d38" TargetMode="External" /><Relationship Id="rId5" Type="http://schemas.openxmlformats.org/officeDocument/2006/relationships/hyperlink" Target="javascript:void(0);" TargetMode="External" /><Relationship Id="rId6" Type="http://schemas.openxmlformats.org/officeDocument/2006/relationships/hyperlink" Target="https://mp.weixin.qq.com/mp/appmsgalbum?__biz=MzkxMDYyNzI5NQ==&amp;action=getalbum&amp;album_id=3351805581963231234" TargetMode="Externa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