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博士图像打假！国自然基金资助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年，来自南京医科大学附属上海市第一人民医院超声医学科的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Lou Kexin , Chen Ning , Li Zhihong , Xiao Shuo , Wu Rong </w:t>
      </w:r>
      <w:r>
        <w:rPr>
          <w:rStyle w:val="any"/>
          <w:rFonts w:ascii="PMingLiU" w:eastAsia="PMingLiU" w:hAnsi="PMingLiU" w:cs="PMingLiU"/>
          <w:spacing w:val="8"/>
        </w:rPr>
        <w:t>（通讯作者，音译吴蓉）在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Contrast Media &amp; Molecular Imaging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Intelligent Algorithm‐Based Ultrasound Images in Evaluation of Therapeutic Effects of Radiofrequency Ablation for Liver Tumor and Analysis on Risk Factors of Postoperative Infection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82071931</w:t>
      </w:r>
      <w:r>
        <w:rPr>
          <w:rStyle w:val="any"/>
          <w:rFonts w:ascii="PMingLiU" w:eastAsia="PMingLiU" w:hAnsi="PMingLiU" w:cs="PMingLiU"/>
          <w:spacing w:val="8"/>
        </w:rPr>
        <w:t>）、上海市优秀医学学术带头人计划（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2019LJ18</w:t>
      </w:r>
      <w:r>
        <w:rPr>
          <w:rStyle w:val="any"/>
          <w:rFonts w:ascii="PMingLiU" w:eastAsia="PMingLiU" w:hAnsi="PMingLiU" w:cs="PMingLiU"/>
          <w:spacing w:val="8"/>
        </w:rPr>
        <w:t>）、上海交通大学跨学科项目（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ZH2018ZDA17</w:t>
      </w:r>
      <w:r>
        <w:rPr>
          <w:rStyle w:val="any"/>
          <w:rFonts w:ascii="PMingLiU" w:eastAsia="PMingLiU" w:hAnsi="PMingLiU" w:cs="PMingLiU"/>
          <w:spacing w:val="8"/>
        </w:rPr>
        <w:t>）以及上海市科学技术委员会项目（编号：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20Y11912400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一位读者写信给我，提出了一些毫无意义的指控，但快速检查后我发现图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存在问题，但这位读者并未指出。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6——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面板中观察到意外的重复元素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还有更多，但这里是突出的那些：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49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，其中我也标记了一些重复的元素：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59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98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https://pubpeer.com/publications/75BD15EE1BD8DD8A977C760C2A2C05#0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2&amp;sn=85a68844c1e260d641027002f3ba18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2843393741691290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