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基金委需严查！东北大学生命科学与健康学院教授论文被撤回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09:49:13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年，来自东北大学生命科学与健康学院的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Pei-Pei Guan , Jing-Wen Guo , Xin Yu , Yue Wang , Tao Wang , Konstantinos Konstantopoulos , Zhan-You Wang </w:t>
      </w:r>
      <w:r>
        <w:rPr>
          <w:rStyle w:val="any"/>
          <w:rFonts w:ascii="PMingLiU" w:eastAsia="PMingLiU" w:hAnsi="PMingLiU" w:cs="PMingLiU"/>
          <w:spacing w:val="8"/>
        </w:rPr>
        <w:t>（通讯作者，音译王占友）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Pu Wang </w:t>
      </w:r>
      <w:r>
        <w:rPr>
          <w:rStyle w:val="any"/>
          <w:rFonts w:ascii="PMingLiU" w:eastAsia="PMingLiU" w:hAnsi="PMingLiU" w:cs="PMingLiU"/>
          <w:spacing w:val="8"/>
        </w:rPr>
        <w:t>（通讯作者，音译王璞）在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cyclooxygenase-2, interleukin-1β and fibroblast growth factor-2 in the activation of matrix metalloproteinase-1 in sheared-chondrocytes and articular cartilage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Pycnarmon cribrata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在另一篇论文（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PMID: 24621265</w:t>
      </w:r>
      <w:r>
        <w:rPr>
          <w:rStyle w:val="any"/>
          <w:rFonts w:ascii="PMingLiU" w:eastAsia="PMingLiU" w:hAnsi="PMingLiU" w:cs="PMingLiU"/>
          <w:spacing w:val="8"/>
        </w:rPr>
        <w:t>）中，图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似乎有相同的条带。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撤回声明：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编辑已撤回此文章。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文章发表后出现了一些图像完整性方面的问题。图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似乎与同一作者早期论文中的图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有重叠，描述的是不同的情况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p-38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肌动蛋白印迹似乎部分重叠。图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IL-1β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15d-PGJ2 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6E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WT </w:t>
      </w:r>
      <w:r>
        <w:rPr>
          <w:rStyle w:val="any"/>
          <w:rFonts w:ascii="PMingLiU" w:eastAsia="PMingLiU" w:hAnsi="PMingLiU" w:cs="PMingLiU"/>
          <w:spacing w:val="8"/>
        </w:rPr>
        <w:t>似乎有部分重叠并经过旋转。编辑对这篇文章的数据和结论失去了信心。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作者康斯坦丁诺斯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康斯坦托普洛斯同意此次撤回。作者王璞未明确表明其是否同意此次撤回。其他所有作者均未回复出版商关于此次撤回的通信。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这项工作部分或全部得到了中国自然科学基金（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31300777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31371091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81200972</w:t>
      </w:r>
      <w:r>
        <w:rPr>
          <w:rStyle w:val="any"/>
          <w:rFonts w:ascii="PMingLiU" w:eastAsia="PMingLiU" w:hAnsi="PMingLiU" w:cs="PMingLiU"/>
          <w:spacing w:val="8"/>
        </w:rPr>
        <w:t>）、中国基础研究基金（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N120520001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N120320001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N130120002</w:t>
      </w:r>
      <w:r>
        <w:rPr>
          <w:rStyle w:val="any"/>
          <w:rFonts w:ascii="PMingLiU" w:eastAsia="PMingLiU" w:hAnsi="PMingLiU" w:cs="PMingLiU"/>
          <w:spacing w:val="8"/>
        </w:rPr>
        <w:t>）以及辽宁省人才支持计划（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LJQ2013029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49&amp;idx=6&amp;sn=e9c165fbb15c9d2871afb15ac441c2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7439074865482957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