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一图撑全场？评论人质疑温州医科大学药学院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分研究敲除数据缺验证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10:10:24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Advanced Science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IF=14.4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年发表研究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"The FGF13-Caveolin-1 Axis: A Key Player in the Pathogenesis of Doxorubicin- and D-Galactose-Induced Premature Cardiac Aging" FGF13-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小窝蛋白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轴：阿霉素和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半乳糖诱导心脏早衰的关键机制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10.1002/advs.202501055 </w:t>
      </w:r>
      <w:r>
        <w:rPr>
          <w:rStyle w:val="any"/>
          <w:rFonts w:ascii="PMingLiU" w:eastAsia="PMingLiU" w:hAnsi="PMingLiU" w:cs="PMingLiU"/>
          <w:spacing w:val="8"/>
        </w:rPr>
        <w:t>）引发评论人关注。该研究由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Enzhao Shen , Yuecheng Wu , Weijian Ye , Sihang Li , Junjie Zhu , Meifan Jiang , Zhicheng Hu , Gaoyong Cao , Xiaojing Yi , Fan Li , Zhouhao Tang , Xiaokun Li , Kwang Youl Lee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Litai Jin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Weitao Cong</w:t>
      </w:r>
      <w:r>
        <w:rPr>
          <w:rStyle w:val="any"/>
          <w:rFonts w:ascii="PMingLiU" w:eastAsia="PMingLiU" w:hAnsi="PMingLiU" w:cs="PMingLiU"/>
          <w:spacing w:val="8"/>
        </w:rPr>
        <w:t>（通讯作者）合作完成，通讯单位为</w:t>
      </w:r>
      <w:r>
        <w:rPr>
          <w:rStyle w:val="any"/>
          <w:rFonts w:ascii="PMingLiU" w:eastAsia="PMingLiU" w:hAnsi="PMingLiU" w:cs="PMingLiU"/>
          <w:spacing w:val="8"/>
        </w:rPr>
        <w:t>温州医科大学药学院。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72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Haustellum haustellum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8300" cy="2505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0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据称携带</w:t>
      </w:r>
      <w:r>
        <w:rPr>
          <w:rStyle w:val="any"/>
          <w:rFonts w:ascii="Times New Roman" w:eastAsia="Times New Roman" w:hAnsi="Times New Roman" w:cs="Times New Roman"/>
          <w:spacing w:val="8"/>
        </w:rPr>
        <w:t>floxed</w:t>
      </w:r>
      <w:r>
        <w:rPr>
          <w:rStyle w:val="any"/>
          <w:rFonts w:ascii="PMingLiU" w:eastAsia="PMingLiU" w:hAnsi="PMingLiU" w:cs="PMingLiU"/>
          <w:spacing w:val="8"/>
        </w:rPr>
        <w:t>等位基因并用于构建的</w:t>
      </w:r>
      <w:r>
        <w:rPr>
          <w:rStyle w:val="any"/>
          <w:rFonts w:ascii="Times New Roman" w:eastAsia="Times New Roman" w:hAnsi="Times New Roman" w:cs="Times New Roman"/>
          <w:spacing w:val="8"/>
        </w:rPr>
        <w:t>“Fgf13 flox/flox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Fgf13^f/f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“Fgf13 flox/Y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Fgf13^f/Y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小鼠（</w:t>
      </w:r>
      <w:r>
        <w:rPr>
          <w:rStyle w:val="any"/>
          <w:rFonts w:ascii="Times New Roman" w:eastAsia="Times New Roman" w:hAnsi="Times New Roman" w:cs="Times New Roman"/>
          <w:spacing w:val="8"/>
        </w:rPr>
        <w:t>C57BL/6J</w:t>
      </w:r>
      <w:r>
        <w:rPr>
          <w:rStyle w:val="any"/>
          <w:rFonts w:ascii="PMingLiU" w:eastAsia="PMingLiU" w:hAnsi="PMingLiU" w:cs="PMingLiU"/>
          <w:spacing w:val="8"/>
        </w:rPr>
        <w:t>遗传背景）由温州大学的</w:t>
      </w:r>
      <w:r>
        <w:rPr>
          <w:rStyle w:val="any"/>
          <w:rFonts w:ascii="Times New Roman" w:eastAsia="Times New Roman" w:hAnsi="Times New Roman" w:cs="Times New Roman"/>
          <w:spacing w:val="8"/>
        </w:rPr>
        <w:t>Cong</w:t>
      </w:r>
      <w:r>
        <w:rPr>
          <w:rStyle w:val="any"/>
          <w:rFonts w:ascii="PMingLiU" w:eastAsia="PMingLiU" w:hAnsi="PMingLiU" w:cs="PMingLiU"/>
          <w:spacing w:val="8"/>
        </w:rPr>
        <w:t>教授慷慨提供，但该小鼠模型此前并未在公开文献中发表。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目前文章中唯一显示该蛋白被敲除的证据是一张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图，但在所谓的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敲除鼠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中仍可见明显的蛋白残留。因此，请作者进一步说明该小鼠模型的构建过程，并提供相关实验数据，明确说明如何确认在心肌细胞中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FGF13</w:t>
      </w:r>
      <w:r>
        <w:rPr>
          <w:rStyle w:val="any"/>
          <w:rFonts w:ascii="PMingLiU" w:eastAsia="PMingLiU" w:hAnsi="PMingLiU" w:cs="PMingLiU"/>
          <w:spacing w:val="8"/>
        </w:rPr>
        <w:t>已被有效敲除，包括定量分析结果。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https://pubpeer.com/publications/CCD7B2D7EFB516D92AEA847C265611#0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43025" cy="1352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94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温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15&amp;idx=4&amp;sn=fcaf3bfec933676ddb95a33510b43b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8033427914339124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