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金葡变大肠，全靠转一转？山东大学海洋学院和威海市立医院合作研究被指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’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可注射光热抗菌细菌纤维素气凝胶用于皮肤创面止血修复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DOI:10.1016/j.carbpol.2023.121239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）的研究受到评论人质疑。该论文由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Shujun Cao , Kun Zhang , Qiujing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（通讯作者，病理科科主任）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Jingdi Chen</w:t>
      </w:r>
      <w:r>
        <w:rPr>
          <w:rStyle w:val="any"/>
          <w:rFonts w:ascii="PMingLiU" w:eastAsia="PMingLiU" w:hAnsi="PMingLiU" w:cs="PMingLiU"/>
          <w:spacing w:val="8"/>
        </w:rPr>
        <w:t>（通讯作者）共同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完成，通讯作者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Jingdi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山东大学海洋学院，通讯作者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单位为威海市立医院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41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9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似乎存在根本性错误：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19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19225" cy="14254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393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2&amp;sn=260006c29f587c7d5bbdd9e7f58b94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983671887694725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