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河北大学附属医院某研究团队所发文章被质疑文章内发生图片重叠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09:10:37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056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9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河北大学附属医院Li Pan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International journal of neuroscience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Remote limb ischemic postconditioning protects mouse brain against cerebral ischemia/reperfusion injury via upregulating expression of Nrf2, HO-1 and NQO-1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5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179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5486400" cy="41554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91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https://pubpeer.com/publications/A2EF2DB2DBDCB661DA468F37AA7441#0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72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23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86&amp;idx=4&amp;sn=b1c1a13048e92580328d5a019885ed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