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Bioengineered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宣称解决论文工厂问题，数百可疑论文却仍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坚挺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21:52:15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712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36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日，研究诚信调查人员的一项分析发现，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年曾被论文工厂大量投稿的《</w:t>
      </w:r>
      <w:r>
        <w:rPr>
          <w:rStyle w:val="any"/>
          <w:rFonts w:ascii="Times New Roman" w:eastAsia="Times New Roman" w:hAnsi="Times New Roman" w:cs="Times New Roman"/>
          <w:spacing w:val="8"/>
        </w:rPr>
        <w:t>Bioengineered</w:t>
      </w:r>
      <w:r>
        <w:rPr>
          <w:rStyle w:val="any"/>
          <w:rFonts w:ascii="PMingLiU" w:eastAsia="PMingLiU" w:hAnsi="PMingLiU" w:cs="PMingLiU"/>
          <w:spacing w:val="8"/>
        </w:rPr>
        <w:t>》杂志，尽管在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年宣称已解决问题，但目前仍有数百篇可疑论文。该分析发布在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arXiv </w:t>
      </w:r>
      <w:r>
        <w:rPr>
          <w:rStyle w:val="any"/>
          <w:rFonts w:ascii="PMingLiU" w:eastAsia="PMingLiU" w:hAnsi="PMingLiU" w:cs="PMingLiU"/>
          <w:spacing w:val="8"/>
        </w:rPr>
        <w:t>预印本服务器上。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92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488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Bioengineered</w:t>
      </w:r>
      <w:r>
        <w:rPr>
          <w:rStyle w:val="any"/>
          <w:rFonts w:ascii="PMingLiU" w:eastAsia="PMingLiU" w:hAnsi="PMingLiU" w:cs="PMingLiU"/>
          <w:spacing w:val="8"/>
        </w:rPr>
        <w:t>》是一本生物技术领域的开放获取期刊，由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Taylor &amp; Francis </w:t>
      </w:r>
      <w:r>
        <w:rPr>
          <w:rStyle w:val="any"/>
          <w:rFonts w:ascii="PMingLiU" w:eastAsia="PMingLiU" w:hAnsi="PMingLiU" w:cs="PMingLiU"/>
          <w:spacing w:val="8"/>
        </w:rPr>
        <w:t>出版。从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 </w:t>
      </w:r>
      <w:r>
        <w:rPr>
          <w:rStyle w:val="any"/>
          <w:rFonts w:ascii="PMingLiU" w:eastAsia="PMingLiU" w:hAnsi="PMingLiU" w:cs="PMingLiU"/>
          <w:spacing w:val="8"/>
        </w:rPr>
        <w:t>年创刊至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年，该杂志每年发表约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70 </w:t>
      </w:r>
      <w:r>
        <w:rPr>
          <w:rStyle w:val="any"/>
          <w:rFonts w:ascii="PMingLiU" w:eastAsia="PMingLiU" w:hAnsi="PMingLiU" w:cs="PMingLiU"/>
          <w:spacing w:val="8"/>
        </w:rPr>
        <w:t>篇论文。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年增至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131 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年更是飙升至每年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1000 </w:t>
      </w:r>
      <w:r>
        <w:rPr>
          <w:rStyle w:val="any"/>
          <w:rFonts w:ascii="PMingLiU" w:eastAsia="PMingLiU" w:hAnsi="PMingLiU" w:cs="PMingLiU"/>
          <w:spacing w:val="8"/>
        </w:rPr>
        <w:t>多篇。研究人员通过分析发现，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2010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年间，至少有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226 </w:t>
      </w:r>
      <w:r>
        <w:rPr>
          <w:rStyle w:val="any"/>
          <w:rFonts w:ascii="PMingLiU" w:eastAsia="PMingLiU" w:hAnsi="PMingLiU" w:cs="PMingLiU"/>
          <w:spacing w:val="8"/>
        </w:rPr>
        <w:t>篇发表在该杂志上关于啮齿动物的研究，存在图像被操纵或重复的情况，这是论文工厂生产论文的典型特征，而这些问题研究大多尚未被撤回。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187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584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Taylor &amp; Francis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年的一篇博客文章中称，在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年初就对论文工厂的投稿产生了怀疑，并采取了更严格筛选稿件的政策，包括要求作者提供原始数据、培训编辑识别论文工厂稿件以及仔细审查作者名单变更请求等。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年，该杂志发表的论文数量降至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64 </w:t>
      </w:r>
      <w:r>
        <w:rPr>
          <w:rStyle w:val="any"/>
          <w:rFonts w:ascii="PMingLiU" w:eastAsia="PMingLiU" w:hAnsi="PMingLiU" w:cs="PMingLiU"/>
          <w:spacing w:val="8"/>
        </w:rPr>
        <w:t>篇。然而，预印本的作者们认为清理已发表论文的工作进展过于缓慢。荷兰拉德堡德大学医学中心的神经外科研究员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René Aquarius </w:t>
      </w:r>
      <w:r>
        <w:rPr>
          <w:rStyle w:val="any"/>
          <w:rFonts w:ascii="PMingLiU" w:eastAsia="PMingLiU" w:hAnsi="PMingLiU" w:cs="PMingLiU"/>
          <w:spacing w:val="8"/>
        </w:rPr>
        <w:t>表示：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问题不在于他们被论文工厂盯上，而是后续解决问题的方式不对。很多问题论文发表至今已有两到四年了。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9082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98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德国海德堡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FEBS Press </w:t>
      </w:r>
      <w:r>
        <w:rPr>
          <w:rStyle w:val="any"/>
          <w:rFonts w:ascii="PMingLiU" w:eastAsia="PMingLiU" w:hAnsi="PMingLiU" w:cs="PMingLiU"/>
          <w:spacing w:val="8"/>
        </w:rPr>
        <w:t>的图像完整性分析师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Jana Christopher </w:t>
      </w:r>
      <w:r>
        <w:rPr>
          <w:rStyle w:val="any"/>
          <w:rFonts w:ascii="PMingLiU" w:eastAsia="PMingLiU" w:hAnsi="PMingLiU" w:cs="PMingLiU"/>
          <w:spacing w:val="8"/>
        </w:rPr>
        <w:t>也认为，高效、有效、彻底且合理地纠正文献是很重要的。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Taylor &amp; Francis </w:t>
      </w:r>
      <w:r>
        <w:rPr>
          <w:rStyle w:val="any"/>
          <w:rFonts w:ascii="PMingLiU" w:eastAsia="PMingLiU" w:hAnsi="PMingLiU" w:cs="PMingLiU"/>
          <w:spacing w:val="8"/>
        </w:rPr>
        <w:t>表示正在调查《</w:t>
      </w:r>
      <w:r>
        <w:rPr>
          <w:rStyle w:val="any"/>
          <w:rFonts w:ascii="Times New Roman" w:eastAsia="Times New Roman" w:hAnsi="Times New Roman" w:cs="Times New Roman"/>
          <w:spacing w:val="8"/>
        </w:rPr>
        <w:t>Bioengineered</w:t>
      </w:r>
      <w:r>
        <w:rPr>
          <w:rStyle w:val="any"/>
          <w:rFonts w:ascii="PMingLiU" w:eastAsia="PMingLiU" w:hAnsi="PMingLiU" w:cs="PMingLiU"/>
          <w:spacing w:val="8"/>
        </w:rPr>
        <w:t>》中大量可能由论文工厂生产的文章，并会将调查名单与预印本作者指出的问题论文进行交叉核对。但该出版商的发言人拒绝回答关于预印本研究结果的具体问题。此次对《</w:t>
      </w:r>
      <w:r>
        <w:rPr>
          <w:rStyle w:val="any"/>
          <w:rFonts w:ascii="Times New Roman" w:eastAsia="Times New Roman" w:hAnsi="Times New Roman" w:cs="Times New Roman"/>
          <w:spacing w:val="8"/>
        </w:rPr>
        <w:t>Bioengineered</w:t>
      </w:r>
      <w:r>
        <w:rPr>
          <w:rStyle w:val="any"/>
          <w:rFonts w:ascii="PMingLiU" w:eastAsia="PMingLiU" w:hAnsi="PMingLiU" w:cs="PMingLiU"/>
          <w:spacing w:val="8"/>
        </w:rPr>
        <w:t>》杂志的研究，揭示了学术出版领域中论文工厂问题清理的复杂性和紧迫性，对维护学术诚信和科学文献的纯洁性具有重要意义。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https://www.nature.com/articles/d41586-025-01010-5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https://insights.taylorandfrancis.com/research-impact/dealing-paper-mills-bioengineered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315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44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59&amp;idx=1&amp;sn=1c2ba2e5b58a4e0aa756025f34f142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