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重庆电子工程职业学院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Int. J. Hydrogen Energy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研究成果或打水漂！论文作者变更违规遭撤稿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14:03:35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38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45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A novel forecasting method based on the economic and demand response for FC/WT/PV unit and a 3 in 1 TES energy storage</w:t>
      </w:r>
      <w:r>
        <w:rPr>
          <w:rStyle w:val="any"/>
          <w:rFonts w:ascii="PMingLiU" w:eastAsia="PMingLiU" w:hAnsi="PMingLiU" w:cs="PMingLiU"/>
          <w:spacing w:val="8"/>
        </w:rPr>
        <w:t>》的研究论文发表于《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Hydrogen Energy</w:t>
      </w:r>
      <w:r>
        <w:rPr>
          <w:rStyle w:val="any"/>
          <w:rFonts w:ascii="PMingLiU" w:eastAsia="PMingLiU" w:hAnsi="PMingLiU" w:cs="PMingLiU"/>
          <w:spacing w:val="8"/>
        </w:rPr>
        <w:t>》杂志。该论文作者为</w:t>
      </w:r>
      <w:r>
        <w:rPr>
          <w:rStyle w:val="any"/>
          <w:rFonts w:ascii="PMingLiU" w:eastAsia="PMingLiU" w:hAnsi="PMingLiU" w:cs="PMingLiU"/>
          <w:spacing w:val="8"/>
        </w:rPr>
        <w:t>重庆电子工程职业学院王宝英、重庆水泵工业有限公司夏雨和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Jaber Karimpoor Majd </w:t>
      </w:r>
      <w:r>
        <w:rPr>
          <w:rStyle w:val="any"/>
          <w:rFonts w:ascii="PMingLiU" w:eastAsia="PMingLiU" w:hAnsi="PMingLiU" w:cs="PMingLiU"/>
          <w:spacing w:val="8"/>
        </w:rPr>
        <w:t>。其中，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Jaber Karimpoor Majd </w:t>
      </w:r>
      <w:r>
        <w:rPr>
          <w:rStyle w:val="any"/>
          <w:rFonts w:ascii="PMingLiU" w:eastAsia="PMingLiU" w:hAnsi="PMingLiU" w:cs="PMingLiU"/>
          <w:spacing w:val="8"/>
        </w:rPr>
        <w:t>宣称其所属机构为阿塞拜疆巴库的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Sunlife Company</w:t>
      </w:r>
      <w:r>
        <w:rPr>
          <w:rStyle w:val="any"/>
          <w:rFonts w:ascii="PMingLiU" w:eastAsia="PMingLiU" w:hAnsi="PMingLiU" w:cs="PMingLiU"/>
          <w:spacing w:val="8"/>
        </w:rPr>
        <w:t>，但当被质疑时，作者无法提供该公司存在及性质的有力证据。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4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92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620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453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543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048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日，该文章被主编撤回。原因是在论文发表后，编辑发现原始提交版本和修订版本之间作者身份有可疑变动。最初论文由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Jaber Karimpoor Majd </w:t>
      </w:r>
      <w:r>
        <w:rPr>
          <w:rStyle w:val="any"/>
          <w:rFonts w:ascii="PMingLiU" w:eastAsia="PMingLiU" w:hAnsi="PMingLiU" w:cs="PMingLiU"/>
          <w:spacing w:val="8"/>
        </w:rPr>
        <w:t>单独提交，修订时王宝英（新的第一作者及通讯作者）和夏雨（新的通讯作者）被无解释且未经期刊编辑特别批准加入，这违反了期刊关于作者身份变更的政策。整体上，编辑认为该手稿的研究结果不可靠，所以决定撤回文章。该研究原本是关于基于经济和需求响应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FC/WT/PV </w:t>
      </w:r>
      <w:r>
        <w:rPr>
          <w:rStyle w:val="any"/>
          <w:rFonts w:ascii="PMingLiU" w:eastAsia="PMingLiU" w:hAnsi="PMingLiU" w:cs="PMingLiU"/>
          <w:spacing w:val="8"/>
        </w:rPr>
        <w:t>单元及三合一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TES </w:t>
      </w:r>
      <w:r>
        <w:rPr>
          <w:rStyle w:val="any"/>
          <w:rFonts w:ascii="PMingLiU" w:eastAsia="PMingLiU" w:hAnsi="PMingLiU" w:cs="PMingLiU"/>
          <w:spacing w:val="8"/>
        </w:rPr>
        <w:t>储能的新型预测方法，但因论文出现的问题，其成果难以被认可。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https://www.sciencedirect.com/science/article/pii/S0360319921027154?via%3Dihub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00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31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52&amp;idx=2&amp;sn=2de84755df54a6780b8d821700acaf9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