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不同实验条件的菌落图重叠，中国医学科学院的论文被质疑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29431732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5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5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2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中国医学科学院临床免疫学中心在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Journal of Clinical Investigation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IF=13.3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STAT3/p53 pathway activation disrupts IFN-β-induced dormancy in tumor-repopulating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STAT3/p53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通路激活可破坏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IFN-β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诱导的肿瘤繁殖细胞休眠状态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Bo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81788101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81661128007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81530080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81773062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81502473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）以及中国医学科学院医学创新工程（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2016-I2M-1-007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65732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7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799080"/>
            <wp:docPr id="100005" name="" descr="院校简介-北京协和医学院-研究生招生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02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7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4A and D: There are duplicate microscopy images. 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48300" cy="5867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45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https://pubpeer.com/publications/9D73918B68212DBA6506A4264A0818#0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https://pubmed.ncbi.nlm.nih.gov/29431732/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76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35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2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625&amp;idx=6&amp;sn=48be55bafcf1590dc6116de5aa5c4d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