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图像数据重复，涉嫌图像操纵，南京医科大学第一附属医院的论文被撤稿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29752563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图片查重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00:01:30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594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161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780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2018年5月12日，南京医科大学第一附属医院心血管内科在Amino Acids（中科院三区 IF=3）期刊上在线发表题为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"Alamandine attenuates hypertension and cardiac hypertrophy in hypertensive rats"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(癫痫后 BC1 RNA 的表达变化及其与真核翻译起始因子 eIF4A 的相互作用)论文。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color w:val="000000"/>
          <w:spacing w:val="0"/>
          <w:shd w:val="clear" w:color="auto" w:fill="EEF0FF"/>
        </w:rPr>
        <w:t>第一作者：南京医科大学第一附属医院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  <w:t xml:space="preserve"> Chi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color w:val="000000"/>
          <w:spacing w:val="0"/>
          <w:shd w:val="clear" w:color="auto" w:fill="EEF0FF"/>
        </w:rPr>
        <w:t>通讯作者：南京医科大学第一附属医院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  <w:t xml:space="preserve"> Xiang-Qing Kong</w:t>
      </w:r>
      <w:r>
        <w:rPr>
          <w:rStyle w:val="any"/>
          <w:rFonts w:ascii="PMingLiU" w:eastAsia="PMingLiU" w:hAnsi="PMingLiU" w:cs="PMingLiU"/>
          <w:color w:val="000000"/>
          <w:spacing w:val="0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0"/>
          <w:shd w:val="clear" w:color="auto" w:fill="EEF0FF"/>
        </w:rPr>
        <w:t>孔祥清），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  <w:t>Peng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color w:val="000000"/>
          <w:spacing w:val="0"/>
          <w:shd w:val="clear" w:color="auto" w:fill="EEF0FF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  <w:t>81400315</w:t>
      </w:r>
      <w:r>
        <w:rPr>
          <w:rStyle w:val="any"/>
          <w:rFonts w:ascii="PMingLiU" w:eastAsia="PMingLiU" w:hAnsi="PMingLiU" w:cs="PMingLiU"/>
          <w:color w:val="000000"/>
          <w:spacing w:val="0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  <w:t>81627802</w:t>
      </w:r>
      <w:r>
        <w:rPr>
          <w:rStyle w:val="any"/>
          <w:rFonts w:ascii="PMingLiU" w:eastAsia="PMingLiU" w:hAnsi="PMingLiU" w:cs="PMingLiU"/>
          <w:color w:val="000000"/>
          <w:spacing w:val="0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  <w:t>81570247</w:t>
      </w:r>
      <w:r>
        <w:rPr>
          <w:rStyle w:val="any"/>
          <w:rFonts w:ascii="PMingLiU" w:eastAsia="PMingLiU" w:hAnsi="PMingLiU" w:cs="PMingLiU"/>
          <w:color w:val="000000"/>
          <w:spacing w:val="0"/>
          <w:shd w:val="clear" w:color="auto" w:fill="EEF0FF"/>
        </w:rPr>
        <w:t>）、江苏省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  <w:t>“</w:t>
      </w:r>
      <w:r>
        <w:rPr>
          <w:rStyle w:val="any"/>
          <w:rFonts w:ascii="PMingLiU" w:eastAsia="PMingLiU" w:hAnsi="PMingLiU" w:cs="PMingLiU"/>
          <w:color w:val="000000"/>
          <w:spacing w:val="0"/>
          <w:shd w:val="clear" w:color="auto" w:fill="EEF0FF"/>
        </w:rPr>
        <w:t>六大人才高峰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  <w:t>”</w:t>
      </w:r>
      <w:r>
        <w:rPr>
          <w:rStyle w:val="any"/>
          <w:rFonts w:ascii="PMingLiU" w:eastAsia="PMingLiU" w:hAnsi="PMingLiU" w:cs="PMingLiU"/>
          <w:color w:val="000000"/>
          <w:spacing w:val="0"/>
          <w:shd w:val="clear" w:color="auto" w:fill="EEF0FF"/>
        </w:rPr>
        <w:t>项目（编号：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  <w:t>2015-WSN-29</w:t>
      </w:r>
      <w:r>
        <w:rPr>
          <w:rStyle w:val="any"/>
          <w:rFonts w:ascii="PMingLiU" w:eastAsia="PMingLiU" w:hAnsi="PMingLiU" w:cs="PMingLiU"/>
          <w:color w:val="000000"/>
          <w:spacing w:val="0"/>
          <w:shd w:val="clear" w:color="auto" w:fill="EEF0FF"/>
        </w:rPr>
        <w:t>）以及江苏高校优势学科建设工程（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  <w:t>PAPD</w:t>
      </w:r>
      <w:r>
        <w:rPr>
          <w:rStyle w:val="any"/>
          <w:rFonts w:ascii="PMingLiU" w:eastAsia="PMingLiU" w:hAnsi="PMingLiU" w:cs="PMingLiU"/>
          <w:color w:val="000000"/>
          <w:spacing w:val="0"/>
          <w:shd w:val="clear" w:color="auto" w:fill="EEF0FF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55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440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92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026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94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A cluster of cells seems to appear in two differently-treated images shown in Figure 3B, however the surrounding area is not the same, suggesting that these are not two overlapping images of the same sample.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666634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54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6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18"/>
          <w:szCs w:val="18"/>
        </w:rPr>
        <w:t>DataTwin</w:t>
      </w:r>
      <w:r>
        <w:rPr>
          <w:rStyle w:val="any"/>
          <w:rFonts w:ascii="PMingLiU" w:eastAsia="PMingLiU" w:hAnsi="PMingLiU" w:cs="PMingLiU"/>
          <w:color w:val="000000"/>
          <w:spacing w:val="0"/>
          <w:sz w:val="18"/>
          <w:szCs w:val="18"/>
        </w:rPr>
        <w:t>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087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42256"/>
          <w:spacing w:val="0"/>
          <w:shd w:val="clear" w:color="auto" w:fill="EEF0FF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0"/>
          <w:sz w:val="21"/>
          <w:szCs w:val="21"/>
        </w:rPr>
        <w:t>本文已于2025年3月25日被撤回：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主编已撤回本文。文章发表后，有人对图中展示的一些数据提出了质疑，具体包括：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? 图3b中Ala图像右下角的一簇细胞与Ala+Ang II图像左上角的一簇细胞高度相似；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? 图4B中的MrgD和图6C中的PKA印迹在第2和第3泳道之间的背景似乎有垂直断裂，而相应的GAPDH印迹则看起来是连续的。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此外，图2A中SHR-Saline组的心脏图像相对于其他三组似乎在水平方向上被拉伸了。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因此，主编对所展示的数据不再抱有信心。作者Peng Li不同意此次撤回。其他作者均未就此次撤回事宜回复出版方的任何信函。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https://pubpeer.com/publications/73E4DCD4457A3B5C7691C4B697473A</w:t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https://pubmed.ncbi.nlm.nih.gov/29752563/</w:t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https://link.springer.com/article/10.1007/s00726-025-03450-9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125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3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278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816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character" w:customStyle="1" w:styleId="pCharacter">
    <w:name w:val="p Character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4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5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6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7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8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9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1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2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3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4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5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6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7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8" Type="http://schemas.openxmlformats.org/officeDocument/2006/relationships/image" Target="media/image8.emf" /><Relationship Id="rId29" Type="http://schemas.openxmlformats.org/officeDocument/2006/relationships/image" Target="media/image9.jpeg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521&amp;idx=1&amp;sn=7af1f91d7375f7a9206c41352805feb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