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因图像重复，中国医科大学的论文被撤稿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33124203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22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07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16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Thoracic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TMEM107 inhibits EMT and invasion of NSCLC through regulating the Hedgehog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TMEM107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通过调节刺猬蛋白通路抑制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NSCLC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EMT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Huihui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Xueshan Qiu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邱雪杉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本研究得到了辽宁省教育厅辽宁省高校创新团队（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LC2015029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83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64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08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22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There appear to be some overlapping images in Figures 3i and 4e.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782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21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05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29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上述文章于2020年10月29日在线发表于Wiley Online Library（wileyonlinelibrary.com），经作者、期刊主编Tateaki Naito以及John Wiley &amp; Sons Australia, Ltd.同意后已被撤回。此次撤回是在第三方提出图3i和图4e中存在图像重复问题后达成的协议。作者承认了这一错误，并指出图4e中不慎包含了图3i中A549细胞的si-TMEM07和pNC组的图像。因此，该文章必须被撤回。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https://pubpeer.com/publications/3EDD51EE26171B72C4373F2A48ECBC#2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https://pubmed.ncbi.nlm.nih.gov/33124203/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https://onlinelibrary.wiley.com/doi/10.1111/1759-7714.70032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35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89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56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3&amp;sn=027cdda74e60d6ab96ecab58d8b48c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