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重磅！锦州医科大学附属第一医院论文被期刊撤回，学术诚信受考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6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810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2018年，来自锦州医科大学附属第一医院肿瘤基础与转化实验室的 Ji‐cheng Wu , Hua‐mao Jiang , Xiang‐hong Yang , Hua‐chuan Zheng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Cancer Medicine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ING5-mediated antineuroblastoma effects of suberoylanilide hydroxamic acid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12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01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质疑及回复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608594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29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859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194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25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1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081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14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63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485478" cy="8229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14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547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4 日撤回.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上述文章于 2018 年 8 月 9 日在线发表在 Wiley 在线图书馆 （wileyonlinelibrary.com） 上，经期刊主编 Stephen Tait 之间的协议撤回;和John Wiley &amp; Sons Ltd.。由于图 1H、2H 和 5C 中的几个蛋白质条带重复，这些条带在一些相同作者之前发表的文章中发现，因此已经同意撤回。作者联系了该杂志，解释说这些错误是无意的，是因为这些研究是在同一实验室同时进行的;他们还提供了一些数据进行评估。作者表示，这份手稿的主要结论不受影响，但重复的程度和性质严重削弱了编辑对所呈现结果有效性的信心。作者不同意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https://pubpeer.com/publications/D9592ECA2EF835B3ECF725A055A778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2142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310&amp;idx=1&amp;sn=be966571f35a14791b57a9db3675ac2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