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08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免疫衔接蛋白（例如STING/MITA）调节先天免疫反应，并在肿瘤微环境炎症和包括乳腺癌在内的转移调控中发挥关键作用。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4 月 10 日，印度巴罗达大学的Hitesh Vasiyani等人在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Apoptosis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（IF=6.1）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analog of cGAMP, c-di-AMP, activates STING mediated cell death pathway in estrogen-receptor negative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c-di-AMP 可以激活并调节 STING 通路，从而诱导雌激素受体阴性乳腺癌细胞中线粒体介导的细胞凋亡。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5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8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主编已撤回此文。出版商注意到，图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PARP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和肌动蛋白的印迹似乎部分重叠。作者未能按要求提供原始图像。编辑已对本文的数据和结论失去信心。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Rajesh Singh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Hitesh Vasiyani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不同意此撤回决定。所有其他作者均未回复出版商关于此撤回的函件。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https://link.springer.com/article/10.1007/s10495-025-02110-3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3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6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5&amp;sn=e033f46d7494c89cd15c50814c0526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