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上海交通大学张爱军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复旦大学张炜团队合作发表的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篇文章出现文章内图片重复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17:46:40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2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上海交通大学医学院附属瑞金医院张爱军团队通讯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的研究论文（简称ZAJ29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文章内存在1对图片重复。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354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76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1906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5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029325" cy="49625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16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9 月 3 日复旦大学妇产科医院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张炜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团队（张爱军为共同作者）通讯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BMC cancer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Promotion of the occurrence of endometrioid carcinoma by S100 calcium binding protein 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文章内存在2对图片重复。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0875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14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810125" cy="117157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9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对所有图片进行检测，iFigures发现文章2对图片出现重叠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图1A-i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474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82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85&amp;idx=1&amp;sn=1ce610c4df314067d8915eca284694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