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胰腺癌研究是否存疑？南京医科大学团队论文遭质疑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19:18:56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000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》期刊上的一篇研究论文因实验图像问题引发了广泛关注和质疑。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YY1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通过靶向微管聚合促进蛋白抑制胰腺癌的迁移、侵袭和血管生成，依赖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p38/MAPK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PI3K/AKT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YY1 targets tubulin polymerisationpromoting protein to inhibit migration, invasion and angiogenesis in pancreatic cancer via p38/MAPK and PI3K/AKT pathways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第一作者：陈群（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Qun Chen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）（南京医科大学第一附属医院）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通讯作者：苗毅（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Yi Miao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）（南京医科大学第一附属医院）、姜奎荣（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KuiRong Jiang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）（南京医科大学第一附属医院）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第一单位：南京医科大学第一附属医院（江苏省人民医院）胰腺中心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对该论文提出了质疑。他指出论文中的实验图像存在问题，具体表现在以下两点：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5f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：蛋白质印迹图存在意外的重复现象。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质疑细节：评论人用红框标注了图中疑似重复的区域，并提出希望作者对这些问题进行检查和回应。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3941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67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65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19&amp;idx=1&amp;sn=3d21cde665843dc258fd4005410bc2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