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同济大学附属第十人民医院汪饶</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上海交通大学医学院附属第九人民医院杨希跨院合作研究陷争议，实验数据原创性遭质疑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白大褂宣言</w:t>
        </w:r>
      </w:hyperlink>
      <w:bookmarkEnd w:id="0"/>
      <w:r>
        <w:rPr>
          <w:rStyle w:val="richmediametalistem"/>
          <w:rFonts w:ascii="Times New Roman" w:eastAsia="Times New Roman" w:hAnsi="Times New Roman" w:cs="Times New Roman"/>
          <w:color w:val="A5A5A5"/>
          <w:spacing w:val="8"/>
          <w:sz w:val="23"/>
          <w:szCs w:val="23"/>
        </w:rPr>
        <w:t>2025-04-07 08:32:14</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03013"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36" w:lineRule="atLeast"/>
        <w:ind w:left="540" w:right="540"/>
        <w:jc w:val="center"/>
        <w:rPr>
          <w:rStyle w:val="any"/>
          <w:rFonts w:ascii="Times New Roman" w:eastAsia="Times New Roman" w:hAnsi="Times New Roman" w:cs="Times New Roman"/>
          <w:color w:val="2881D1"/>
          <w:spacing w:val="8"/>
          <w:sz w:val="21"/>
          <w:szCs w:val="21"/>
        </w:rPr>
      </w:pPr>
      <w:r>
        <w:rPr>
          <w:rStyle w:val="any"/>
          <w:rFonts w:ascii="PMingLiU" w:eastAsia="PMingLiU" w:hAnsi="PMingLiU" w:cs="PMingLiU"/>
          <w:color w:val="2881D1"/>
          <w:spacing w:val="8"/>
          <w:sz w:val="21"/>
          <w:szCs w:val="21"/>
        </w:rPr>
        <w:t>点击蓝字</w:t>
      </w:r>
      <w:r>
        <w:rPr>
          <w:rStyle w:val="any"/>
          <w:rFonts w:ascii="Times New Roman" w:eastAsia="Times New Roman" w:hAnsi="Times New Roman" w:cs="Times New Roman"/>
          <w:color w:val="2881D1"/>
          <w:spacing w:val="8"/>
          <w:sz w:val="21"/>
          <w:szCs w:val="21"/>
        </w:rPr>
        <w:t xml:space="preserve"> </w:t>
      </w:r>
      <w:r>
        <w:rPr>
          <w:rStyle w:val="any"/>
          <w:rFonts w:ascii="PMingLiU" w:eastAsia="PMingLiU" w:hAnsi="PMingLiU" w:cs="PMingLiU"/>
          <w:color w:val="2881D1"/>
          <w:spacing w:val="8"/>
          <w:sz w:val="21"/>
          <w:szCs w:val="21"/>
        </w:rPr>
        <w:t>关注我们</w:t>
      </w:r>
    </w:p>
    <w:p>
      <w:pPr>
        <w:spacing w:before="0" w:after="150"/>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52425" cy="13821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2184" name=""/>
                    <pic:cNvPicPr>
                      <a:picLocks noChangeAspect="1"/>
                    </pic:cNvPicPr>
                  </pic:nvPicPr>
                  <pic:blipFill>
                    <a:blip xmlns:r="http://schemas.openxmlformats.org/officeDocument/2006/relationships" r:embed="rId6"/>
                    <a:stretch>
                      <a:fillRect/>
                    </a:stretch>
                  </pic:blipFill>
                  <pic:spPr>
                    <a:xfrm>
                      <a:off x="0" y="0"/>
                      <a:ext cx="352425" cy="1382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widowControl/>
        <w:shd w:val="clear" w:color="auto" w:fill="FFFFFF"/>
        <w:spacing w:before="0" w:after="150"/>
        <w:ind w:left="300" w:right="300" w:firstLine="0"/>
        <w:jc w:val="center"/>
        <w:rPr>
          <w:rStyle w:val="any"/>
          <w:rFonts w:ascii="Microsoft YaHei UI" w:eastAsia="Microsoft YaHei UI" w:hAnsi="Microsoft YaHei UI" w:cs="Microsoft YaHei UI"/>
          <w:b w:val="0"/>
          <w:bCs w:val="0"/>
          <w:i w:val="0"/>
          <w:iCs w:val="0"/>
          <w:caps w:val="0"/>
          <w:color w:val="3E3E3E"/>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1"/>
          <w:szCs w:val="21"/>
        </w:rPr>
        <w:t>2018</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24</w:t>
      </w:r>
      <w:r>
        <w:rPr>
          <w:rStyle w:val="any"/>
          <w:rFonts w:ascii="PMingLiU" w:eastAsia="PMingLiU" w:hAnsi="PMingLiU" w:cs="PMingLiU"/>
          <w:b w:val="0"/>
          <w:bCs w:val="0"/>
          <w:spacing w:val="8"/>
          <w:sz w:val="21"/>
          <w:szCs w:val="21"/>
        </w:rPr>
        <w:t>日，</w:t>
      </w:r>
      <w:r>
        <w:rPr>
          <w:rStyle w:val="any"/>
          <w:rFonts w:ascii="PMingLiU" w:eastAsia="PMingLiU" w:hAnsi="PMingLiU" w:cs="PMingLiU"/>
          <w:spacing w:val="8"/>
          <w:sz w:val="21"/>
          <w:szCs w:val="21"/>
        </w:rPr>
        <w:t>同济大学附属第十人民医院汪饶饶、</w:t>
      </w:r>
      <w:r>
        <w:rPr>
          <w:rStyle w:val="any"/>
          <w:rFonts w:ascii="PMingLiU" w:eastAsia="PMingLiU" w:hAnsi="PMingLiU" w:cs="PMingLiU"/>
          <w:spacing w:val="8"/>
          <w:sz w:val="21"/>
          <w:szCs w:val="21"/>
        </w:rPr>
        <w:t>上海交通大学医学院附属第九人民医院杨希团队</w:t>
      </w:r>
      <w:r>
        <w:rPr>
          <w:rStyle w:val="any"/>
          <w:rFonts w:ascii="PMingLiU" w:eastAsia="PMingLiU" w:hAnsi="PMingLiU" w:cs="PMingLiU"/>
          <w:b w:val="0"/>
          <w:bCs w:val="0"/>
          <w:spacing w:val="8"/>
          <w:sz w:val="21"/>
          <w:szCs w:val="21"/>
        </w:rPr>
        <w:t>在</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spacing w:val="8"/>
          <w:sz w:val="21"/>
          <w:szCs w:val="21"/>
        </w:rPr>
        <w:t>Pathology Research and Practice </w:t>
      </w:r>
      <w:r>
        <w:rPr>
          <w:rStyle w:val="any"/>
          <w:rFonts w:ascii="Times New Roman" w:eastAsia="Times New Roman" w:hAnsi="Times New Roman" w:cs="Times New Roman"/>
          <w:b w:val="0"/>
          <w:bCs w:val="0"/>
          <w:spacing w:val="8"/>
          <w:sz w:val="21"/>
          <w:szCs w:val="21"/>
        </w:rPr>
        <w:t> </w:t>
      </w:r>
      <w:r>
        <w:rPr>
          <w:rStyle w:val="any"/>
          <w:rFonts w:ascii="PMingLiU" w:eastAsia="PMingLiU" w:hAnsi="PMingLiU" w:cs="PMingLiU"/>
          <w:b w:val="0"/>
          <w:bCs w:val="0"/>
          <w:spacing w:val="8"/>
          <w:sz w:val="21"/>
          <w:szCs w:val="21"/>
        </w:rPr>
        <w:t>发表题为</w:t>
      </w:r>
      <w:r>
        <w:rPr>
          <w:rStyle w:val="any"/>
          <w:rFonts w:ascii="Times New Roman" w:eastAsia="Times New Roman" w:hAnsi="Times New Roman" w:cs="Times New Roman"/>
          <w:b w:val="0"/>
          <w:bCs w:val="0"/>
          <w:spacing w:val="8"/>
          <w:sz w:val="21"/>
          <w:szCs w:val="21"/>
        </w:rPr>
        <w:t> </w:t>
      </w:r>
      <w:r>
        <w:rPr>
          <w:rStyle w:val="any"/>
          <w:rFonts w:ascii="Times New Roman" w:eastAsia="Times New Roman" w:hAnsi="Times New Roman" w:cs="Times New Roman"/>
          <w:b/>
          <w:bCs/>
          <w:color w:val="2881D1"/>
          <w:spacing w:val="8"/>
          <w:sz w:val="21"/>
          <w:szCs w:val="21"/>
        </w:rPr>
        <w:t>“</w:t>
      </w:r>
      <w:r>
        <w:rPr>
          <w:rStyle w:val="any"/>
          <w:rFonts w:ascii="Times New Roman" w:eastAsia="Times New Roman" w:hAnsi="Times New Roman" w:cs="Times New Roman"/>
          <w:b/>
          <w:bCs/>
          <w:color w:val="2881D1"/>
          <w:spacing w:val="8"/>
          <w:sz w:val="21"/>
          <w:szCs w:val="21"/>
        </w:rPr>
        <w:t>miR-23a-3p suppresses cell proliferation in oral squamous cell carcinomas by targeting FGF2 and correlates with a better prognosis: miR-23a-3p inhibits OSCC growth by targeting FGF2” </w:t>
      </w:r>
      <w:r>
        <w:rPr>
          <w:rStyle w:val="any"/>
          <w:rFonts w:ascii="PMingLiU" w:eastAsia="PMingLiU" w:hAnsi="PMingLiU" w:cs="PMingLiU"/>
          <w:b w:val="0"/>
          <w:bCs w:val="0"/>
          <w:spacing w:val="8"/>
          <w:sz w:val="21"/>
          <w:szCs w:val="21"/>
        </w:rPr>
        <w:t>的文章。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51339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00895" name=""/>
                    <pic:cNvPicPr>
                      <a:picLocks noChangeAspect="1"/>
                    </pic:cNvPicPr>
                  </pic:nvPicPr>
                  <pic:blipFill>
                    <a:blip xmlns:r="http://schemas.openxmlformats.org/officeDocument/2006/relationships" r:embed="rId7"/>
                    <a:stretch>
                      <a:fillRect/>
                    </a:stretch>
                  </pic:blipFill>
                  <pic:spPr>
                    <a:xfrm>
                      <a:off x="0" y="0"/>
                      <a:ext cx="5276850" cy="51339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640455"/>
            <wp:docPr id="100004" name="" descr="科学网－同济大学附属第十人民医院博士后公开招聘公告（第一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02574" name=""/>
                    <pic:cNvPicPr>
                      <a:picLocks noChangeAspect="1"/>
                    </pic:cNvPicPr>
                  </pic:nvPicPr>
                  <pic:blipFill>
                    <a:blip xmlns:r="http://schemas.openxmlformats.org/officeDocument/2006/relationships" r:embed="rId8"/>
                    <a:stretch>
                      <a:fillRect/>
                    </a:stretch>
                  </pic:blipFill>
                  <pic:spPr>
                    <a:xfrm>
                      <a:off x="0" y="0"/>
                      <a:ext cx="5486400" cy="3640455"/>
                    </a:xfrm>
                    <a:prstGeom prst="rect">
                      <a:avLst/>
                    </a:prstGeom>
                  </pic:spPr>
                </pic:pic>
              </a:graphicData>
            </a:graphic>
          </wp:inline>
        </w:drawing>
      </w:r>
      <w:r>
        <w:rPr>
          <w:rStyle w:val="any"/>
          <w:rFonts w:ascii="Times New Roman" w:eastAsia="Times New Roman" w:hAnsi="Times New Roman" w:cs="Times New Roman"/>
          <w:b/>
          <w:bCs/>
          <w:strike w:val="0"/>
          <w:spacing w:val="8"/>
          <w:u w:val="none"/>
        </w:rPr>
        <w:drawing>
          <wp:inline>
            <wp:extent cx="5486400" cy="3654028"/>
            <wp:docPr id="100005" name="" descr="第九人民医院-上海交通大学医学院国际青年学者论坛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178705" name=""/>
                    <pic:cNvPicPr>
                      <a:picLocks noChangeAspect="1"/>
                    </pic:cNvPicPr>
                  </pic:nvPicPr>
                  <pic:blipFill>
                    <a:blip xmlns:r="http://schemas.openxmlformats.org/officeDocument/2006/relationships" r:embed="rId9"/>
                    <a:stretch>
                      <a:fillRect/>
                    </a:stretch>
                  </pic:blipFill>
                  <pic:spPr>
                    <a:xfrm>
                      <a:off x="0" y="0"/>
                      <a:ext cx="5486400" cy="365402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经核查比对，</w:t>
      </w:r>
      <w:r>
        <w:rPr>
          <w:rStyle w:val="any"/>
          <w:rFonts w:ascii="PMingLiU" w:eastAsia="PMingLiU" w:hAnsi="PMingLiU" w:cs="PMingLiU"/>
          <w:b/>
          <w:bCs/>
          <w:spacing w:val="8"/>
          <w:sz w:val="21"/>
          <w:szCs w:val="21"/>
        </w:rPr>
        <w:t>本文</w:t>
      </w:r>
      <w:r>
        <w:rPr>
          <w:rStyle w:val="any"/>
          <w:rFonts w:ascii="PMingLiU" w:eastAsia="PMingLiU" w:hAnsi="PMingLiU" w:cs="PMingLiU"/>
          <w:b/>
          <w:bCs/>
          <w:spacing w:val="8"/>
          <w:sz w:val="21"/>
          <w:szCs w:val="21"/>
        </w:rPr>
        <w:t>内部部分实验图像存在以下重复现象：</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4E</w:t>
      </w:r>
      <w:r>
        <w:rPr>
          <w:rStyle w:val="any"/>
          <w:rFonts w:ascii="PMingLiU" w:eastAsia="PMingLiU" w:hAnsi="PMingLiU" w:cs="PMingLiU"/>
          <w:b/>
          <w:bCs/>
          <w:spacing w:val="8"/>
          <w:sz w:val="21"/>
          <w:szCs w:val="21"/>
        </w:rPr>
        <w:t>与</w:t>
      </w:r>
      <w:r>
        <w:rPr>
          <w:rStyle w:val="any"/>
          <w:rFonts w:ascii="Times New Roman" w:eastAsia="Times New Roman" w:hAnsi="Times New Roman" w:cs="Times New Roman"/>
          <w:b/>
          <w:bCs/>
          <w:spacing w:val="8"/>
          <w:sz w:val="21"/>
          <w:szCs w:val="21"/>
        </w:rPr>
        <w:t> </w:t>
      </w:r>
      <w:r>
        <w:rPr>
          <w:rStyle w:val="any"/>
          <w:rFonts w:ascii="Times New Roman" w:eastAsia="Times New Roman" w:hAnsi="Times New Roman" w:cs="Times New Roman"/>
          <w:b/>
          <w:bCs/>
          <w:spacing w:val="8"/>
          <w:sz w:val="21"/>
          <w:szCs w:val="21"/>
        </w:rPr>
        <w:t xml:space="preserve">doi: 10.1371/journal.pone.0078700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7A</w:t>
      </w:r>
      <w:r>
        <w:rPr>
          <w:rStyle w:val="any"/>
          <w:rFonts w:ascii="PMingLiU" w:eastAsia="PMingLiU" w:hAnsi="PMingLiU" w:cs="PMingLiU"/>
          <w:b/>
          <w:bCs/>
          <w:spacing w:val="8"/>
          <w:sz w:val="21"/>
          <w:szCs w:val="21"/>
        </w:rPr>
        <w:t>出现重复。</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9296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673644" name=""/>
                    <pic:cNvPicPr>
                      <a:picLocks noChangeAspect="1"/>
                    </pic:cNvPicPr>
                  </pic:nvPicPr>
                  <pic:blipFill>
                    <a:blip xmlns:r="http://schemas.openxmlformats.org/officeDocument/2006/relationships" r:embed="rId10"/>
                    <a:stretch>
                      <a:fillRect/>
                    </a:stretch>
                  </pic:blipFill>
                  <pic:spPr>
                    <a:xfrm>
                      <a:off x="0" y="0"/>
                      <a:ext cx="5486400" cy="209296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10287000" cy="7924800"/>
            <wp:docPr id="100007"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64609" name=""/>
                    <pic:cNvPicPr>
                      <a:picLocks noChangeAspect="1"/>
                    </pic:cNvPicPr>
                  </pic:nvPicPr>
                  <pic:blipFill>
                    <a:blip xmlns:r="http://schemas.openxmlformats.org/officeDocument/2006/relationships" r:embed="rId11"/>
                    <a:stretch>
                      <a:fillRect/>
                    </a:stretch>
                  </pic:blipFill>
                  <pic:spPr>
                    <a:xfrm>
                      <a:off x="0" y="0"/>
                      <a:ext cx="10287000" cy="792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撤稿</w:t>
      </w:r>
      <w:r>
        <w:rPr>
          <w:rStyle w:val="any"/>
          <w:rFonts w:ascii="Times New Roman" w:eastAsia="Times New Roman" w:hAnsi="Times New Roman" w:cs="Times New Roman"/>
          <w:b/>
          <w:bCs/>
          <w:spacing w:val="8"/>
          <w:sz w:val="21"/>
          <w:szCs w:val="21"/>
        </w:rPr>
        <w:t>2025</w:t>
      </w:r>
      <w:r>
        <w:rPr>
          <w:rStyle w:val="any"/>
          <w:rFonts w:ascii="PMingLiU" w:eastAsia="PMingLiU" w:hAnsi="PMingLiU" w:cs="PMingLiU"/>
          <w:b/>
          <w:bCs/>
          <w:spacing w:val="8"/>
          <w:sz w:val="21"/>
          <w:szCs w:val="21"/>
        </w:rPr>
        <w:t>年</w:t>
      </w:r>
      <w:r>
        <w:rPr>
          <w:rStyle w:val="any"/>
          <w:rFonts w:ascii="Times New Roman" w:eastAsia="Times New Roman" w:hAnsi="Times New Roman" w:cs="Times New Roman"/>
          <w:b/>
          <w:bCs/>
          <w:spacing w:val="8"/>
          <w:sz w:val="21"/>
          <w:szCs w:val="21"/>
        </w:rPr>
        <w:t>3</w:t>
      </w:r>
      <w:r>
        <w:rPr>
          <w:rStyle w:val="any"/>
          <w:rFonts w:ascii="PMingLiU" w:eastAsia="PMingLiU" w:hAnsi="PMingLiU" w:cs="PMingLiU"/>
          <w:b/>
          <w:bCs/>
          <w:spacing w:val="8"/>
          <w:sz w:val="21"/>
          <w:szCs w:val="21"/>
        </w:rPr>
        <w:t>月</w:t>
      </w:r>
      <w:r>
        <w:rPr>
          <w:rStyle w:val="any"/>
          <w:rFonts w:ascii="Times New Roman" w:eastAsia="Times New Roman" w:hAnsi="Times New Roman" w:cs="Times New Roman"/>
          <w:b/>
          <w:bCs/>
          <w:spacing w:val="8"/>
          <w:sz w:val="21"/>
          <w:szCs w:val="21"/>
        </w:rPr>
        <w:t>31</w:t>
      </w:r>
      <w:r>
        <w:rPr>
          <w:rStyle w:val="any"/>
          <w:rFonts w:ascii="PMingLiU" w:eastAsia="PMingLiU" w:hAnsi="PMingLiU" w:cs="PMingLiU"/>
          <w:b/>
          <w:bCs/>
          <w:spacing w:val="8"/>
          <w:sz w:val="21"/>
          <w:szCs w:val="21"/>
        </w:rPr>
        <w:t>日：</w:t>
      </w:r>
      <w:r>
        <w:rPr>
          <w:rStyle w:val="any"/>
          <w:rFonts w:ascii="PMingLiU" w:eastAsia="PMingLiU" w:hAnsi="PMingLiU" w:cs="PMingLiU"/>
          <w:spacing w:val="8"/>
          <w:sz w:val="21"/>
          <w:szCs w:val="21"/>
        </w:rPr>
        <w:t>在这篇论文发表后，一位相关读者提请编辑注意，第</w:t>
      </w:r>
      <w:r>
        <w:rPr>
          <w:rStyle w:val="any"/>
          <w:rFonts w:ascii="Times New Roman" w:eastAsia="Times New Roman" w:hAnsi="Times New Roman" w:cs="Times New Roman"/>
          <w:spacing w:val="8"/>
          <w:sz w:val="21"/>
          <w:szCs w:val="21"/>
        </w:rPr>
        <w:t xml:space="preserve">  1189 </w:t>
      </w:r>
      <w:r>
        <w:rPr>
          <w:rStyle w:val="any"/>
          <w:rFonts w:ascii="PMingLiU" w:eastAsia="PMingLiU" w:hAnsi="PMingLiU" w:cs="PMingLiU"/>
          <w:spacing w:val="8"/>
          <w:sz w:val="21"/>
          <w:szCs w:val="21"/>
        </w:rPr>
        <w:t>页图</w:t>
      </w:r>
      <w:r>
        <w:rPr>
          <w:rStyle w:val="any"/>
          <w:rFonts w:ascii="Times New Roman" w:eastAsia="Times New Roman" w:hAnsi="Times New Roman" w:cs="Times New Roman"/>
          <w:spacing w:val="8"/>
          <w:sz w:val="21"/>
          <w:szCs w:val="21"/>
        </w:rPr>
        <w:t xml:space="preserve"> 3C </w:t>
      </w:r>
      <w:r>
        <w:rPr>
          <w:rStyle w:val="any"/>
          <w:rFonts w:ascii="PMingLiU" w:eastAsia="PMingLiU" w:hAnsi="PMingLiU" w:cs="PMingLiU"/>
          <w:spacing w:val="8"/>
          <w:sz w:val="21"/>
          <w:szCs w:val="21"/>
        </w:rPr>
        <w:t>和第</w:t>
      </w:r>
      <w:r>
        <w:rPr>
          <w:rStyle w:val="any"/>
          <w:rFonts w:ascii="Times New Roman" w:eastAsia="Times New Roman" w:hAnsi="Times New Roman" w:cs="Times New Roman"/>
          <w:spacing w:val="8"/>
          <w:sz w:val="21"/>
          <w:szCs w:val="21"/>
        </w:rPr>
        <w:t xml:space="preserve"> 1190 </w:t>
      </w:r>
      <w:r>
        <w:rPr>
          <w:rStyle w:val="any"/>
          <w:rFonts w:ascii="PMingLiU" w:eastAsia="PMingLiU" w:hAnsi="PMingLiU" w:cs="PMingLiU"/>
          <w:spacing w:val="8"/>
          <w:sz w:val="21"/>
          <w:szCs w:val="21"/>
        </w:rPr>
        <w:t>页图</w:t>
      </w:r>
      <w:r>
        <w:rPr>
          <w:rStyle w:val="any"/>
          <w:rFonts w:ascii="Times New Roman" w:eastAsia="Times New Roman" w:hAnsi="Times New Roman" w:cs="Times New Roman"/>
          <w:spacing w:val="8"/>
          <w:sz w:val="21"/>
          <w:szCs w:val="21"/>
        </w:rPr>
        <w:t xml:space="preserve"> 4E  </w:t>
      </w:r>
      <w:r>
        <w:rPr>
          <w:rStyle w:val="any"/>
          <w:rFonts w:ascii="PMingLiU" w:eastAsia="PMingLiU" w:hAnsi="PMingLiU" w:cs="PMingLiU"/>
          <w:spacing w:val="8"/>
          <w:sz w:val="21"/>
          <w:szCs w:val="21"/>
        </w:rPr>
        <w:t>中显示的某些免疫荧光检测数据与在这篇论文提交给《国际肿瘤学杂志》之前，由不同研究机构的不同作者撰写的另一对文章中以不同形式出现的数据惊人地相似。鉴于上述数据显然已在此前发表过，《国际肿瘤学杂志》编辑决定从该杂志上撤回这篇论文。在与作者联系后，他们接受了撤稿的决定。对于给读者带来的不便，编辑深表歉意。</w:t>
      </w:r>
      <w:r>
        <w:rPr>
          <w:rStyle w:val="any"/>
          <w:rFonts w:ascii="Times New Roman" w:eastAsia="Times New Roman" w:hAnsi="Times New Roman" w:cs="Times New Roman"/>
          <w:spacing w:val="8"/>
          <w:sz w:val="21"/>
          <w:szCs w:val="21"/>
        </w:rPr>
        <w:t>[International  Journal of Oncology 54: 1183-1194, 2019; DOI: 10.3892/ijo.2019.4707]  </w:t>
      </w:r>
      <w:r>
        <w:rPr>
          <w:rStyle w:val="any"/>
          <w:rFonts w:ascii="PMingLiU" w:eastAsia="PMingLiU" w:hAnsi="PMingLiU" w:cs="PMingLiU"/>
          <w:spacing w:val="8"/>
          <w:sz w:val="21"/>
          <w:szCs w:val="21"/>
        </w:rPr>
        <w:t>（国际肿瘤学杂志</w:t>
      </w:r>
      <w:r>
        <w:rPr>
          <w:rStyle w:val="any"/>
          <w:rFonts w:ascii="Times New Roman" w:eastAsia="Times New Roman" w:hAnsi="Times New Roman" w:cs="Times New Roman"/>
          <w:spacing w:val="8"/>
          <w:sz w:val="21"/>
          <w:szCs w:val="21"/>
        </w:rPr>
        <w:t xml:space="preserve"> 54: 1183-1194, 2019; DOI: 10.3892/ijo.2019.4707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2881D1"/>
          <w:spacing w:val="8"/>
          <w:sz w:val="23"/>
          <w:szCs w:val="23"/>
        </w:rPr>
        <w:t>参考信息：</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https://www.spandidos-publications.com/10.3892/ijo.2025.5743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r>
        <w:rPr>
          <w:rStyle w:val="any"/>
          <w:rFonts w:ascii="Microsoft YaHei UI" w:eastAsia="Microsoft YaHei UI" w:hAnsi="Microsoft YaHei UI" w:cs="Microsoft YaHei UI"/>
          <w:b w:val="0"/>
          <w:bCs w:val="0"/>
          <w:i w:val="0"/>
          <w:iCs w:val="0"/>
          <w:caps w:val="0"/>
          <w:spacing w:val="8"/>
          <w:sz w:val="20"/>
          <w:szCs w:val="20"/>
        </w:rPr>
        <w:t>https://pubpeer.com/publications/845C8940DDEFFA7A76252F524BA3E3</w:t>
      </w: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p>
    <w:p>
      <w:pPr>
        <w:widowControl/>
        <w:shd w:val="clear" w:color="auto" w:fill="FFFFFF"/>
        <w:spacing w:before="0" w:after="0" w:line="360" w:lineRule="atLeast"/>
        <w:ind w:left="300" w:right="300" w:firstLine="0"/>
        <w:jc w:val="both"/>
        <w:rPr>
          <w:rStyle w:val="any"/>
          <w:rFonts w:ascii="Microsoft YaHei UI" w:eastAsia="Microsoft YaHei UI" w:hAnsi="Microsoft YaHei UI" w:cs="Microsoft YaHei UI"/>
          <w:b w:val="0"/>
          <w:bCs w:val="0"/>
          <w:i w:val="0"/>
          <w:iCs w:val="0"/>
          <w:caps w:val="0"/>
          <w:spacing w:val="8"/>
          <w:sz w:val="23"/>
          <w:szCs w:val="23"/>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DkwMTQzNw==&amp;mid=2247484101&amp;idx=1&amp;sn=4fdcbf9e00485e49466ce35b76eea6f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