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顶尖肿瘤研究机构现数据争议，复旦大学附属肿瘤医院何祥火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李洪全团队实验图像重复现象引关注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18:29:00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476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262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日，</w:t>
      </w: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复旦大学附属肿瘤医院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何祥火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李洪全团队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Cell Death &amp; Disease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The liver-specific long noncoding RNA FAM99B inhibits ribosome biogenesis and cancer progression through cleavage of dead-box Helicase 21”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80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605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655314"/>
            <wp:docPr id="100004" name="" descr="开启不过江看“肿瘤”新历史，复旦大学附属肿瘤医院（浦东院区）今起试运行，部分门诊9月开放并将实现预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687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本文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内部部分实验图像存在以下重复现象：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S2E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处重复。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6239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894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6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https://pmc.ncbi.nlm.nih.gov/articles/PMC11829061/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100&amp;idx=1&amp;sn=91af222549dd494b9f84b114b5bba2b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