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图像旋转复用？武汉大学中南医院肿瘤医院院长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Xie, Conghua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（音译：谢丛化）团队论文被质疑，背后多项国家级基金支持！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16:19:35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39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2023年05月19日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一篇题为</w:t>
      </w:r>
      <w:r>
        <w:rPr>
          <w:rStyle w:val="any"/>
          <w:rFonts w:ascii="微软雅黑" w:eastAsia="微软雅黑" w:hAnsi="微软雅黑" w:cs="微软雅黑"/>
          <w:spacing w:val="8"/>
        </w:rPr>
        <w:t>：</w:t>
      </w:r>
      <w:r>
        <w:rPr>
          <w:rStyle w:val="any"/>
          <w:rFonts w:ascii="微软雅黑" w:eastAsia="微软雅黑" w:hAnsi="微软雅黑" w:cs="微软雅黑"/>
          <w:spacing w:val="8"/>
        </w:rPr>
        <w:t>ERK and USP5 govern PD-1 homeostasis via deubiquitination to modulate tumor immunotherapy（</w:t>
      </w:r>
      <w:r>
        <w:rPr>
          <w:rStyle w:val="any"/>
          <w:rFonts w:ascii="微软雅黑" w:eastAsia="微软雅黑" w:hAnsi="微软雅黑" w:cs="微软雅黑"/>
          <w:spacing w:val="8"/>
        </w:rPr>
        <w:t>ERK和USP5通过去泛素化调控PD-1稳态，调节肿瘤免疫治疗）的论文在</w:t>
      </w:r>
      <w:r>
        <w:rPr>
          <w:rStyle w:val="any"/>
          <w:rFonts w:ascii="微软雅黑" w:eastAsia="微软雅黑" w:hAnsi="微软雅黑" w:cs="微软雅黑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微软雅黑" w:eastAsia="微软雅黑" w:hAnsi="微软雅黑" w:cs="微软雅黑"/>
          <w:spacing w:val="8"/>
        </w:rPr>
        <w:t>发表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论文</w:t>
      </w:r>
      <w:r>
        <w:rPr>
          <w:rStyle w:val="any"/>
          <w:rFonts w:ascii="微软雅黑" w:eastAsia="微软雅黑" w:hAnsi="微软雅黑" w:cs="微软雅黑"/>
          <w:spacing w:val="8"/>
        </w:rPr>
        <w:t>DOI：</w:t>
      </w:r>
      <w:r>
        <w:rPr>
          <w:rStyle w:val="any"/>
          <w:rFonts w:ascii="微软雅黑" w:eastAsia="微软雅黑" w:hAnsi="微软雅黑" w:cs="微软雅黑"/>
          <w:spacing w:val="8"/>
        </w:rPr>
        <w:t>10.1038/s41467-023-38605-3。</w:t>
      </w:r>
      <w:r>
        <w:rPr>
          <w:rStyle w:val="any"/>
          <w:rFonts w:ascii="微软雅黑" w:eastAsia="微软雅黑" w:hAnsi="微软雅黑" w:cs="微软雅黑"/>
          <w:spacing w:val="8"/>
        </w:rPr>
        <w:t>2025年4月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</w:t>
      </w:r>
      <w:r>
        <w:rPr>
          <w:rStyle w:val="any"/>
          <w:rFonts w:ascii="微软雅黑" w:eastAsia="微软雅黑" w:hAnsi="微软雅黑" w:cs="微软雅黑"/>
          <w:spacing w:val="8"/>
        </w:rPr>
        <w:t>学术评论</w:t>
      </w:r>
      <w:r>
        <w:rPr>
          <w:rStyle w:val="any"/>
          <w:rFonts w:ascii="微软雅黑" w:eastAsia="微软雅黑" w:hAnsi="微软雅黑" w:cs="微软雅黑"/>
          <w:spacing w:val="8"/>
        </w:rPr>
        <w:t>网站</w:t>
      </w:r>
      <w:r>
        <w:rPr>
          <w:rStyle w:val="any"/>
          <w:rFonts w:ascii="微软雅黑" w:eastAsia="微软雅黑" w:hAnsi="微软雅黑" w:cs="微软雅黑"/>
          <w:spacing w:val="8"/>
        </w:rPr>
        <w:t>上，</w:t>
      </w:r>
      <w:r>
        <w:rPr>
          <w:rStyle w:val="any"/>
          <w:rFonts w:ascii="微软雅黑" w:eastAsia="微软雅黑" w:hAnsi="微软雅黑" w:cs="微软雅黑"/>
          <w:spacing w:val="8"/>
        </w:rPr>
        <w:t>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Patania symphonodes对该论文提出质疑，认为局部图像存在旋转复用。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169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77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本论文研究内容为：</w:t>
      </w:r>
      <w:r>
        <w:rPr>
          <w:rStyle w:val="any"/>
          <w:rFonts w:ascii="微软雅黑" w:eastAsia="微软雅黑" w:hAnsi="微软雅黑" w:cs="微软雅黑"/>
          <w:spacing w:val="8"/>
        </w:rPr>
        <w:t>程序性细胞死亡蛋白1（PD-1）是T细胞上的抑制性受体，在促进癌症免疫逃避中起着重要作用。虽然已经报道了调节PD-1稳定性的泛素E3连接酶，但控制PD-1稳态以调节肿瘤免疫疗法的去泛素酶尚不清楚。在这里，我们将泛素特异性蛋白酶5（USP5）识别为PD-1的真正的去泛素酶。从机械上讲，USP5与PD-1相互作用，从而导致PD-1的去泛素化和稳定。此外，细胞外信号调节激酶（ERK）在THR234处磷酸化PD-1并促进与USP5的PD-1相互作用。T细胞中USP5的有条件敲除可增加效应细胞因子的产生，并阻碍小鼠的肿瘤生长。USP5抑制与Trametinib或抗CTLA-4联合抑制对抑制小鼠肿瘤生长的添加作用。总之，这项研究描述了ERK/USP5介导的PD-1调节的分子机制，并确定了增强抗肿瘤功效的潜在组合治疗策略。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国家重点研发计划</w:t>
      </w:r>
      <w:r>
        <w:rPr>
          <w:rStyle w:val="any"/>
          <w:rFonts w:ascii="Times New Roman" w:eastAsia="Times New Roman" w:hAnsi="Times New Roman" w:cs="Times New Roman"/>
          <w:spacing w:val="8"/>
        </w:rPr>
        <w:t>[2022 yfc 3401500]</w:t>
      </w:r>
      <w:r>
        <w:rPr>
          <w:rStyle w:val="any"/>
          <w:rFonts w:ascii="PMingLiU" w:eastAsia="PMingLiU" w:hAnsi="PMingLiU" w:cs="PMingLiU"/>
          <w:spacing w:val="8"/>
        </w:rPr>
        <w:t>；国家自然科学基金委员会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[31970732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82273062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82203319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82103149]</w:t>
      </w:r>
      <w:r>
        <w:rPr>
          <w:rStyle w:val="any"/>
          <w:rFonts w:ascii="PMingLiU" w:eastAsia="PMingLiU" w:hAnsi="PMingLiU" w:cs="PMingLiU"/>
          <w:spacing w:val="8"/>
        </w:rPr>
        <w:t>；中央高校基础研究基金</w:t>
      </w:r>
      <w:r>
        <w:rPr>
          <w:rStyle w:val="any"/>
          <w:rFonts w:ascii="Times New Roman" w:eastAsia="Times New Roman" w:hAnsi="Times New Roman" w:cs="Times New Roman"/>
          <w:spacing w:val="8"/>
        </w:rPr>
        <w:t>[2042022 dx 0003]</w:t>
      </w:r>
      <w:r>
        <w:rPr>
          <w:rStyle w:val="any"/>
          <w:rFonts w:ascii="PMingLiU" w:eastAsia="PMingLiU" w:hAnsi="PMingLiU" w:cs="PMingLiU"/>
          <w:spacing w:val="8"/>
        </w:rPr>
        <w:t>；湖北省发展项目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[2020 BCA 069]</w:t>
      </w:r>
      <w:r>
        <w:rPr>
          <w:rStyle w:val="any"/>
          <w:rFonts w:ascii="PMingLiU" w:eastAsia="PMingLiU" w:hAnsi="PMingLiU" w:cs="PMingLiU"/>
          <w:spacing w:val="8"/>
        </w:rPr>
        <w:t>；湖北省自然科学基金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[2022 CFA 008]</w:t>
      </w:r>
      <w:r>
        <w:rPr>
          <w:rStyle w:val="any"/>
          <w:rFonts w:ascii="PMingLiU" w:eastAsia="PMingLiU" w:hAnsi="PMingLiU" w:cs="PMingLiU"/>
          <w:spacing w:val="8"/>
        </w:rPr>
        <w:t>；武汉大学中南医院转化医学与跨学科研究联合基金</w:t>
      </w:r>
      <w:r>
        <w:rPr>
          <w:rStyle w:val="any"/>
          <w:rFonts w:ascii="Times New Roman" w:eastAsia="Times New Roman" w:hAnsi="Times New Roman" w:cs="Times New Roman"/>
          <w:spacing w:val="8"/>
        </w:rPr>
        <w:t>[znjc 201922]</w:t>
      </w:r>
      <w:r>
        <w:rPr>
          <w:rStyle w:val="any"/>
          <w:rFonts w:ascii="PMingLiU" w:eastAsia="PMingLiU" w:hAnsi="PMingLiU" w:cs="PMingLiU"/>
          <w:spacing w:val="8"/>
        </w:rPr>
        <w:t>；提高疑难疾病诊疗能力工程建设项目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肿瘤学</w:t>
      </w:r>
      <w:r>
        <w:rPr>
          <w:rStyle w:val="any"/>
          <w:rFonts w:ascii="Times New Roman" w:eastAsia="Times New Roman" w:hAnsi="Times New Roman" w:cs="Times New Roman"/>
          <w:spacing w:val="8"/>
        </w:rPr>
        <w:t>)[2022 CFA 008]</w:t>
      </w:r>
      <w:r>
        <w:rPr>
          <w:rStyle w:val="any"/>
          <w:rFonts w:ascii="PMingLiU" w:eastAsia="PMingLiU" w:hAnsi="PMingLiU" w:cs="PMingLiU"/>
          <w:spacing w:val="8"/>
        </w:rPr>
        <w:t>；美国美国国家癌症研究所</w:t>
      </w:r>
      <w:r>
        <w:rPr>
          <w:rStyle w:val="any"/>
          <w:rFonts w:ascii="Times New Roman" w:eastAsia="Times New Roman" w:hAnsi="Times New Roman" w:cs="Times New Roman"/>
          <w:spacing w:val="8"/>
        </w:rPr>
        <w:t>[p50ca 101942]</w:t>
      </w:r>
      <w:r>
        <w:rPr>
          <w:rStyle w:val="any"/>
          <w:rFonts w:ascii="PMingLiU" w:eastAsia="PMingLiU" w:hAnsi="PMingLiU" w:cs="PMingLiU"/>
          <w:spacing w:val="8"/>
        </w:rPr>
        <w:t>；中国药学会医院药学部</w:t>
      </w:r>
      <w:r>
        <w:rPr>
          <w:rStyle w:val="any"/>
          <w:rFonts w:ascii="Times New Roman" w:eastAsia="Times New Roman" w:hAnsi="Times New Roman" w:cs="Times New Roman"/>
          <w:spacing w:val="8"/>
        </w:rPr>
        <w:t>[CPA-Z05-ZC-2022-002]</w:t>
      </w:r>
      <w:r>
        <w:rPr>
          <w:rStyle w:val="any"/>
          <w:rFonts w:ascii="PMingLiU" w:eastAsia="PMingLiU" w:hAnsi="PMingLiU" w:cs="PMingLiU"/>
          <w:spacing w:val="8"/>
        </w:rPr>
        <w:t>；武汉市知识创新计划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基础研究。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通讯作者之一：</w:t>
      </w:r>
      <w:r>
        <w:rPr>
          <w:rStyle w:val="any"/>
          <w:rFonts w:ascii="微软雅黑" w:eastAsia="微软雅黑" w:hAnsi="微软雅黑" w:cs="微软雅黑"/>
          <w:spacing w:val="8"/>
        </w:rPr>
        <w:t>Xie, Conghua（音译：谢丛化）</w:t>
      </w:r>
      <w:r>
        <w:rPr>
          <w:rStyle w:val="any"/>
          <w:rFonts w:ascii="微软雅黑" w:eastAsia="微软雅黑" w:hAnsi="微软雅黑" w:cs="微软雅黑"/>
          <w:spacing w:val="8"/>
        </w:rPr>
        <w:t>，疑为</w:t>
      </w:r>
      <w:r>
        <w:rPr>
          <w:rStyle w:val="any"/>
          <w:rFonts w:ascii="微软雅黑" w:eastAsia="微软雅黑" w:hAnsi="微软雅黑" w:cs="微软雅黑"/>
          <w:spacing w:val="8"/>
        </w:rPr>
        <w:t>武汉大学中南医院主任医师，医学博士，肿瘤学教授、博士生导师，武汉大学中南医院肿瘤医院院长，肺部肿瘤放化疗科主任，国务院特殊津贴获得者，湖北省医学领军人才。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Patania symphonodes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比预想的要相似得多。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</w:t>
      </w:r>
      <w:r>
        <w:rPr>
          <w:rStyle w:val="any"/>
          <w:rFonts w:ascii="PMingLiU" w:eastAsia="PMingLiU" w:hAnsi="PMingLiU" w:cs="PMingLiU"/>
          <w:spacing w:val="8"/>
        </w:rPr>
        <w:t>检测到的相似性。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38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729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https://pubpeer.com/publications/8C57FAEFF83205C9C284D9323A3057#0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https://pubmed.ncbi.nlm.nih.gov/37208329/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357&amp;idx=3&amp;sn=bff8ae87a73a85bf74f6aa053cb821c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