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论文工厂？河南省周口市中心医院骨科专家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Zhong Kaihua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（音译：钟凯华）团队论文被质疑，涉及多处重复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2025-04-08 14:53:50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389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1456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近日，在</w:t>
      </w:r>
      <w:r>
        <w:rPr>
          <w:rStyle w:val="any"/>
          <w:rFonts w:ascii="微软雅黑" w:eastAsia="微软雅黑" w:hAnsi="微软雅黑" w:cs="微软雅黑"/>
          <w:spacing w:val="8"/>
        </w:rPr>
        <w:t>Pupbeer网站上，国际知名学术打假人</w:t>
      </w:r>
      <w:r>
        <w:rPr>
          <w:rStyle w:val="any"/>
          <w:rFonts w:ascii="微软雅黑" w:eastAsia="微软雅黑" w:hAnsi="微软雅黑" w:cs="微软雅黑"/>
          <w:spacing w:val="8"/>
        </w:rPr>
        <w:t>Hoya camphorifolia针对论文：</w:t>
      </w:r>
      <w:r>
        <w:rPr>
          <w:rStyle w:val="any"/>
          <w:rFonts w:ascii="微软雅黑" w:eastAsia="微软雅黑" w:hAnsi="微软雅黑" w:cs="微软雅黑"/>
          <w:spacing w:val="8"/>
        </w:rPr>
        <w:t>A Atractylodes lancea polysaccharide inhibits metastasis of human osteosarcoma U-2 OS cells by blocking sialyl Lewis X (sLex )/E-selectin binding（</w:t>
      </w:r>
      <w:r>
        <w:rPr>
          <w:rStyle w:val="any"/>
          <w:rFonts w:ascii="微软雅黑" w:eastAsia="微软雅黑" w:hAnsi="微软雅黑" w:cs="微软雅黑"/>
          <w:spacing w:val="8"/>
        </w:rPr>
        <w:t>苍术多糖通过阻断唾液酸Lewis X ( sLex ) / E -选择素结合抑制人骨肉瘤U - 2OS细胞的转移）提出质疑，论文通讯作者兼第一作者：</w:t>
      </w:r>
      <w:r>
        <w:rPr>
          <w:rStyle w:val="any"/>
          <w:rFonts w:ascii="微软雅黑" w:eastAsia="微软雅黑" w:hAnsi="微软雅黑" w:cs="微软雅黑"/>
          <w:spacing w:val="8"/>
        </w:rPr>
        <w:t> Zhong Kaihua，疑为</w:t>
      </w:r>
      <w:r>
        <w:rPr>
          <w:rStyle w:val="any"/>
          <w:rFonts w:ascii="微软雅黑" w:eastAsia="微软雅黑" w:hAnsi="微软雅黑" w:cs="微软雅黑"/>
          <w:spacing w:val="8"/>
        </w:rPr>
        <w:t>河南省周口市中心医院骨科专家。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5627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4567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5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论文信息：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作者：</w:t>
      </w:r>
      <w:r>
        <w:rPr>
          <w:rStyle w:val="any"/>
          <w:rFonts w:ascii="微软雅黑" w:eastAsia="微软雅黑" w:hAnsi="微软雅黑" w:cs="微软雅黑"/>
          <w:spacing w:val="8"/>
        </w:rPr>
        <w:t> </w:t>
      </w:r>
      <w:r>
        <w:rPr>
          <w:rStyle w:val="any"/>
          <w:rFonts w:ascii="微软雅黑" w:eastAsia="微软雅黑" w:hAnsi="微软雅黑" w:cs="微软雅黑"/>
          <w:spacing w:val="8"/>
        </w:rPr>
        <w:t>Zhong Kaihua</w:t>
      </w:r>
      <w:r>
        <w:rPr>
          <w:rStyle w:val="any"/>
          <w:rFonts w:ascii="微软雅黑" w:eastAsia="微软雅黑" w:hAnsi="微软雅黑" w:cs="微软雅黑"/>
          <w:spacing w:val="8"/>
        </w:rPr>
        <w:t>（音译：钟凯华）; Fan Shuxin; Yao Shujun; Xu Haibin; Bai Suping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机构：</w:t>
      </w:r>
      <w:r>
        <w:rPr>
          <w:rStyle w:val="any"/>
          <w:rFonts w:ascii="微软雅黑" w:eastAsia="微软雅黑" w:hAnsi="微软雅黑" w:cs="微软雅黑"/>
          <w:spacing w:val="8"/>
        </w:rPr>
        <w:t> </w:t>
      </w:r>
      <w:r>
        <w:rPr>
          <w:rStyle w:val="any"/>
          <w:rFonts w:ascii="微软雅黑" w:eastAsia="微软雅黑" w:hAnsi="微软雅黑" w:cs="微软雅黑"/>
          <w:spacing w:val="8"/>
        </w:rPr>
        <w:t>新乡医学院药学院，新乡医学院附属第一医院骨科，周口市中心医院骨科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摘要：</w:t>
      </w:r>
      <w:r>
        <w:rPr>
          <w:rStyle w:val="any"/>
          <w:rFonts w:ascii="微软雅黑" w:eastAsia="微软雅黑" w:hAnsi="微软雅黑" w:cs="微软雅黑"/>
          <w:spacing w:val="8"/>
        </w:rPr>
        <w:t> </w:t>
      </w:r>
      <w:r>
        <w:rPr>
          <w:rStyle w:val="any"/>
          <w:rFonts w:ascii="微软雅黑" w:eastAsia="微软雅黑" w:hAnsi="微软雅黑" w:cs="微软雅黑"/>
          <w:spacing w:val="8"/>
        </w:rPr>
        <w:t>在这项研究中，平均分子量为6.63 x 10（4）da的新水和碱性多糖（ALP），从根茎lancea的根茎中成功纯化。GC分析表明ALP是一种葡萄糖。在人骨肉瘤U-2 OS细胞中检查了ALP对E-选择蛋白和SiAllyl Lewis X（SLE（X））之间相互作用的影响。很明显，在荧光显微镜下可见SLE（X）抗原在U-2 OS细胞表面的表达。ALP（0.5、1和2 mg/mL）的添加导致对U-2 OS细胞对人脐静脉内皮细胞（HUVECS）的粘附，迁移和侵袭的明显抑制作用，这是由U-2 OS细胞上的SLE（X）表达降低而实现的。另外，使用TUNEL染色和膜联蛋白V-FITC/PI双重染色分析，可以在ALP处理后在U-2 OS细胞中观察到凋亡的诱导。总之，这些结果表明，ALP通过抑制SLE（X）/E-选择素结合对骨肉瘤细胞发挥了抗转移活性，这表明ALP可以成为人骨肉瘤干预的有效药物。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来源：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细胞与分子医学杂志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发布日期：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9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28</w:t>
      </w:r>
      <w:r>
        <w:rPr>
          <w:rStyle w:val="any"/>
          <w:rFonts w:ascii="PMingLiU" w:eastAsia="PMingLiU" w:hAnsi="PMingLiU" w:cs="PMingLiU"/>
          <w:spacing w:val="8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DOI：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>10.1111/JCMM.15870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质疑信息：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3A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沉默</w:t>
      </w:r>
      <w:r>
        <w:rPr>
          <w:rStyle w:val="any"/>
          <w:rFonts w:ascii="Times New Roman" w:eastAsia="Times New Roman" w:hAnsi="Times New Roman" w:cs="Times New Roman"/>
          <w:spacing w:val="8"/>
        </w:rPr>
        <w:t>circPVT1</w:t>
      </w:r>
      <w:r>
        <w:rPr>
          <w:rStyle w:val="any"/>
          <w:rFonts w:ascii="PMingLiU" w:eastAsia="PMingLiU" w:hAnsi="PMingLiU" w:cs="PMingLiU"/>
          <w:spacing w:val="8"/>
        </w:rPr>
        <w:t>通过海绵化微小</w:t>
      </w:r>
      <w:r>
        <w:rPr>
          <w:rStyle w:val="any"/>
          <w:rFonts w:ascii="Times New Roman" w:eastAsia="Times New Roman" w:hAnsi="Times New Roman" w:cs="Times New Roman"/>
          <w:spacing w:val="8"/>
        </w:rPr>
        <w:t>RNA-1208</w:t>
      </w:r>
      <w:r>
        <w:rPr>
          <w:rStyle w:val="any"/>
          <w:rFonts w:ascii="PMingLiU" w:eastAsia="PMingLiU" w:hAnsi="PMingLiU" w:cs="PMingLiU"/>
          <w:spacing w:val="8"/>
        </w:rPr>
        <w:t>增强非小细胞肺癌的放射敏感性</w:t>
      </w:r>
      <w:r>
        <w:rPr>
          <w:rStyle w:val="any"/>
          <w:rFonts w:ascii="Times New Roman" w:eastAsia="Times New Roman" w:hAnsi="Times New Roman" w:cs="Times New Roman"/>
          <w:spacing w:val="8"/>
        </w:rPr>
        <w:t>”(</w:t>
      </w:r>
      <w:r>
        <w:rPr>
          <w:rStyle w:val="any"/>
          <w:rFonts w:ascii="PMingLiU" w:eastAsia="PMingLiU" w:hAnsi="PMingLiU" w:cs="PMingLiU"/>
          <w:spacing w:val="8"/>
        </w:rPr>
        <w:t>黄等</w:t>
      </w:r>
      <w:r>
        <w:rPr>
          <w:rStyle w:val="any"/>
          <w:rFonts w:ascii="Times New Roman" w:eastAsia="Times New Roman" w:hAnsi="Times New Roman" w:cs="Times New Roman"/>
          <w:spacing w:val="8"/>
        </w:rPr>
        <w:t>2021).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]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7A.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76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0491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2G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部分通过海绵化微小</w:t>
      </w:r>
      <w:r>
        <w:rPr>
          <w:rStyle w:val="any"/>
          <w:rFonts w:ascii="Times New Roman" w:eastAsia="Times New Roman" w:hAnsi="Times New Roman" w:cs="Times New Roman"/>
          <w:spacing w:val="8"/>
        </w:rPr>
        <w:t>RNA-1248</w:t>
      </w:r>
      <w:r>
        <w:rPr>
          <w:rStyle w:val="any"/>
          <w:rFonts w:ascii="PMingLiU" w:eastAsia="PMingLiU" w:hAnsi="PMingLiU" w:cs="PMingLiU"/>
          <w:spacing w:val="8"/>
        </w:rPr>
        <w:t>恢复</w:t>
      </w:r>
      <w:r>
        <w:rPr>
          <w:rStyle w:val="any"/>
          <w:rFonts w:ascii="Times New Roman" w:eastAsia="Times New Roman" w:hAnsi="Times New Roman" w:cs="Times New Roman"/>
          <w:spacing w:val="8"/>
        </w:rPr>
        <w:t>UPK1A-AS1</w:t>
      </w:r>
      <w:r>
        <w:rPr>
          <w:rStyle w:val="any"/>
          <w:rFonts w:ascii="PMingLiU" w:eastAsia="PMingLiU" w:hAnsi="PMingLiU" w:cs="PMingLiU"/>
          <w:spacing w:val="8"/>
        </w:rPr>
        <w:t>表达抑制食管鳞状细胞癌细胞中的细胞增殖、迁移和侵袭</w:t>
      </w:r>
      <w:r>
        <w:rPr>
          <w:rStyle w:val="any"/>
          <w:rFonts w:ascii="Times New Roman" w:eastAsia="Times New Roman" w:hAnsi="Times New Roman" w:cs="Times New Roman"/>
          <w:spacing w:val="8"/>
        </w:rPr>
        <w:t>”(</w:t>
      </w:r>
      <w:r>
        <w:rPr>
          <w:rStyle w:val="any"/>
          <w:rFonts w:ascii="PMingLiU" w:eastAsia="PMingLiU" w:hAnsi="PMingLiU" w:cs="PMingLiU"/>
          <w:spacing w:val="8"/>
        </w:rPr>
        <w:t>杜等</w:t>
      </w:r>
      <w:r>
        <w:rPr>
          <w:rStyle w:val="any"/>
          <w:rFonts w:ascii="Times New Roman" w:eastAsia="Times New Roman" w:hAnsi="Times New Roman" w:cs="Times New Roman"/>
          <w:spacing w:val="8"/>
        </w:rPr>
        <w:t>2020).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]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5A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B.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4884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4364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1"/>
          <w:szCs w:val="21"/>
        </w:rPr>
        <w:t>https://pubpeer.com/publications/024328914E3C2DC61088FB404C9C69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1"/>
          <w:szCs w:val="21"/>
        </w:rPr>
        <w:t>https://pubmed.ncbi.nlm.nih.gov/32985079/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声明：</w:t>
      </w:r>
      <w:r>
        <w:rPr>
          <w:rStyle w:val="any"/>
          <w:rFonts w:ascii="微软雅黑" w:eastAsia="微软雅黑" w:hAnsi="微软雅黑" w:cs="微软雅黑"/>
          <w:spacing w:val="8"/>
        </w:rPr>
        <w:t>本报道中的信息来自学术网站公开资料，我们对其准确性及完整性不做任何保证，仅供读者参考。如有任何建议或查重需求，欢迎与我们联系。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307&amp;idx=7&amp;sn=38358e9fbdb695d73542cc2a67d3e00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