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多处重复，多篇重复！上海交通大学医学院附属新华医院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Jun Gu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（音译：顾钧）团队论文被撤稿，背后多项国基金支持！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933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31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Chloride intracellular channel 1 (CLIC1) is activated and functions as an oncogene in pancreatic cancer</w:t>
      </w:r>
      <w:r>
        <w:rPr>
          <w:rStyle w:val="any"/>
          <w:rFonts w:ascii="微软雅黑" w:eastAsia="微软雅黑" w:hAnsi="微软雅黑" w:cs="微软雅黑"/>
          <w:spacing w:val="8"/>
        </w:rPr>
        <w:t>（</w:t>
      </w:r>
      <w:r>
        <w:rPr>
          <w:rStyle w:val="any"/>
          <w:rFonts w:ascii="微软雅黑" w:eastAsia="微软雅黑" w:hAnsi="微软雅黑" w:cs="微软雅黑"/>
          <w:spacing w:val="8"/>
        </w:rPr>
        <w:t>在胰腺癌中，细胞内氯离子通道1 ( CLIC1 )被激活并作为癌基因发挥作用）的论文在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微软雅黑" w:eastAsia="微软雅黑" w:hAnsi="微软雅黑" w:cs="微软雅黑"/>
          <w:spacing w:val="8"/>
        </w:rPr>
        <w:t>上发表，国际知名学术打假人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Pupbeer网站上对论文提出质疑，该论文于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2025年4月4日被撤回。通讯作者：</w:t>
      </w:r>
      <w:r>
        <w:rPr>
          <w:rStyle w:val="any"/>
          <w:rFonts w:ascii="微软雅黑" w:eastAsia="微软雅黑" w:hAnsi="微软雅黑" w:cs="微软雅黑"/>
          <w:spacing w:val="8"/>
        </w:rPr>
        <w:t>Jun Gu（音译：顾钧）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上海交通大学医学院附属新华医院主任医师,副教授,医学硕士,中国中西医结合学会围手术期专业委员会委员。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87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Lu Jianhua; Dong Qian; Zhang Bingtai; Wang Xuefeng; Ye Bin; Zhang Fei; Song Xiaoling; Gao Guofeng; Mu Jiasheng; Wang Zheng; Ma Fei（</w:t>
      </w:r>
      <w:r>
        <w:rPr>
          <w:rStyle w:val="any"/>
          <w:rFonts w:ascii="微软雅黑" w:eastAsia="微软雅黑" w:hAnsi="微软雅黑" w:cs="微软雅黑"/>
          <w:spacing w:val="8"/>
        </w:rPr>
        <w:t>通讯作者）; Gu Jun</w:t>
      </w:r>
      <w:r>
        <w:rPr>
          <w:rStyle w:val="any"/>
          <w:rFonts w:ascii="微软雅黑" w:eastAsia="微软雅黑" w:hAnsi="微软雅黑" w:cs="微软雅黑"/>
          <w:spacing w:val="8"/>
        </w:rPr>
        <w:t>（</w:t>
      </w:r>
      <w:r>
        <w:rPr>
          <w:rStyle w:val="any"/>
          <w:rFonts w:ascii="微软雅黑" w:eastAsia="微软雅黑" w:hAnsi="微软雅黑" w:cs="微软雅黑"/>
          <w:spacing w:val="8"/>
        </w:rPr>
        <w:t>通讯作者）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上海交通大学外科学系，  [2] 上海交通大学医学院附属新华医院外科实验室， [3] 上海交通大学医学院胆道疾病研究所， [4] 中国太原山西医科大学第二医院普外科   [5] 中国丽水市中心医院消化内科，温州医科大学   [6] 中华人民共和国丽水市温州医科大学附属第一医院   [7] 上海交通大学医学院附属新华医院肿瘤科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氯化物内通道1（CLIC1）是氯化物通道蛋白家族的新成员，已与多种人类癌症有关。但是，关于胰腺癌中其表达和生物学功能知之甚少。在这项研究中，我们着重于胰腺癌中CLIC1的临床意义和生物学功能，发现该蛋白在胰腺癌组织中过表达。CLIC1阳性肿瘤患者的总生存期比患有Clic1阴性肿瘤的患者差。此外，用著向Clic1的siRNA寡核苷酸处理胰腺癌细胞系可显着降低细胞的增殖，并在软琼脂和细胞迁移上降低了锚固非依赖性的生长。这些数据表明，CLIC1在胰腺癌中充当推定的致癌基因，可能代表了胰腺癌的新型诊断和治疗靶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[81172029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81272402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81402403]</w:t>
      </w:r>
      <w:r>
        <w:rPr>
          <w:rStyle w:val="any"/>
          <w:rFonts w:ascii="PMingLiU" w:eastAsia="PMingLiU" w:hAnsi="PMingLiU" w:cs="PMingLiU"/>
          <w:spacing w:val="8"/>
        </w:rPr>
        <w:t>；国家高技术研究发展计划</w:t>
      </w:r>
      <w:r>
        <w:rPr>
          <w:rStyle w:val="any"/>
          <w:rFonts w:ascii="Times New Roman" w:eastAsia="Times New Roman" w:hAnsi="Times New Roman" w:cs="Times New Roman"/>
          <w:spacing w:val="8"/>
        </w:rPr>
        <w:t>(863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)[2012 aa 022606]</w:t>
      </w:r>
      <w:r>
        <w:rPr>
          <w:rStyle w:val="any"/>
          <w:rFonts w:ascii="PMingLiU" w:eastAsia="PMingLiU" w:hAnsi="PMingLiU" w:cs="PMingLiU"/>
          <w:spacing w:val="8"/>
        </w:rPr>
        <w:t>；上海交通大学跨学科研究基金会</w:t>
      </w:r>
      <w:r>
        <w:rPr>
          <w:rStyle w:val="any"/>
          <w:rFonts w:ascii="Times New Roman" w:eastAsia="Times New Roman" w:hAnsi="Times New Roman" w:cs="Times New Roman"/>
          <w:spacing w:val="8"/>
        </w:rPr>
        <w:t>[yg 2011 ZD 07]</w:t>
      </w:r>
      <w:r>
        <w:rPr>
          <w:rStyle w:val="any"/>
          <w:rFonts w:ascii="PMingLiU" w:eastAsia="PMingLiU" w:hAnsi="PMingLiU" w:cs="PMingLiU"/>
          <w:spacing w:val="8"/>
        </w:rPr>
        <w:t>；上海市科委导医项目</w:t>
      </w:r>
      <w:r>
        <w:rPr>
          <w:rStyle w:val="any"/>
          <w:rFonts w:ascii="Times New Roman" w:eastAsia="Times New Roman" w:hAnsi="Times New Roman" w:cs="Times New Roman"/>
          <w:spacing w:val="8"/>
        </w:rPr>
        <w:t>[12401905800]</w:t>
      </w:r>
      <w:r>
        <w:rPr>
          <w:rStyle w:val="any"/>
          <w:rFonts w:ascii="PMingLiU" w:eastAsia="PMingLiU" w:hAnsi="PMingLiU" w:cs="PMingLiU"/>
          <w:spacing w:val="8"/>
        </w:rPr>
        <w:t>；长江学者项目；山西省自然科学基金【</w:t>
      </w:r>
      <w:r>
        <w:rPr>
          <w:rStyle w:val="any"/>
          <w:rFonts w:ascii="Times New Roman" w:eastAsia="Times New Roman" w:hAnsi="Times New Roman" w:cs="Times New Roman"/>
          <w:spacing w:val="8"/>
        </w:rPr>
        <w:t>20110313013-3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2014021037-3</w:t>
      </w:r>
      <w:r>
        <w:rPr>
          <w:rStyle w:val="any"/>
          <w:rFonts w:ascii="PMingLiU" w:eastAsia="PMingLiU" w:hAnsi="PMingLiU" w:cs="PMingLiU"/>
          <w:spacing w:val="8"/>
        </w:rPr>
        <w:t>】；上海新星计划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[15QA1403100]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分析显示两个面板意外重叠。用绿色方框表示。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54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52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红色方框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3E</w:t>
      </w:r>
      <w:r>
        <w:rPr>
          <w:rStyle w:val="any"/>
          <w:rFonts w:ascii="PMingLiU" w:eastAsia="PMingLiU" w:hAnsi="PMingLiU" w:cs="PMingLiU"/>
          <w:spacing w:val="8"/>
        </w:rPr>
        <w:t>中的两个面板重叠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粉色和青色框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中的一个面板看起来与其他两篇论文中的面板相似。更多详情见下文。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6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8"/>
          <w:szCs w:val="28"/>
        </w:rPr>
        <w:t>撤稿信息</w:t>
      </w: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主编收回了这篇文章。出版后，人们对图中的数据提出了质疑，特别是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 PANC-1 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si-CTRL</w:t>
      </w:r>
      <w:r>
        <w:rPr>
          <w:rStyle w:val="any"/>
          <w:rFonts w:ascii="PMingLiU" w:eastAsia="PMingLiU" w:hAnsi="PMingLiU" w:cs="PMingLiU"/>
          <w:spacing w:val="8"/>
        </w:rPr>
        <w:t>亮图像看起来重叠；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 MIAPaca-2 si-CTRL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si-CLIC1</w:t>
      </w:r>
      <w:r>
        <w:rPr>
          <w:rStyle w:val="any"/>
          <w:rFonts w:ascii="PMingLiU" w:eastAsia="PMingLiU" w:hAnsi="PMingLiU" w:cs="PMingLiU"/>
          <w:spacing w:val="8"/>
        </w:rPr>
        <w:t>图像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明亮的和</w:t>
      </w:r>
      <w:r>
        <w:rPr>
          <w:rStyle w:val="any"/>
          <w:rFonts w:ascii="Times New Roman" w:eastAsia="Times New Roman" w:hAnsi="Times New Roman" w:cs="Times New Roman"/>
          <w:spacing w:val="8"/>
        </w:rPr>
        <w:t>GFP)</w:t>
      </w:r>
      <w:r>
        <w:rPr>
          <w:rStyle w:val="any"/>
          <w:rFonts w:ascii="PMingLiU" w:eastAsia="PMingLiU" w:hAnsi="PMingLiU" w:cs="PMingLiU"/>
          <w:spacing w:val="8"/>
        </w:rPr>
        <w:t>看起来重叠；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3e MIAPaca-2 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si-CTRL</w:t>
      </w:r>
      <w:r>
        <w:rPr>
          <w:rStyle w:val="any"/>
          <w:rFonts w:ascii="PMingLiU" w:eastAsia="PMingLiU" w:hAnsi="PMingLiU" w:cs="PMingLiU"/>
          <w:spacing w:val="8"/>
        </w:rPr>
        <w:t>图像似乎重叠。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因此，主编不再相信所提供的数据。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https://link.springer.com/article/10.1007/s12032-015-0616-9?utm_source=cnki&amp;utm_medium=affiliate&amp;utm_content=meta&amp;utm_campaign=DDCN_1_GL01_metadata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5&amp;sn=41e5ee929573af30c0d796113a0eec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