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河北医科大学第二医院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PS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09:03:00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2019年9月，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河北医科大学第二医院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Biological Research（IF4.2997/2区）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期刊上发表了一篇论文。在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发表6年后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“Rhein alleviates renal interstitial fibrosis by inhibiting tubular cell apoptosis in rats”。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第一作者：河北医科大学第二医院的Yakun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通讯作者：河北医科大学第二医院的Shuxia Fu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该研究获得了河北省医学科学研究项目（#20190065）资助。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81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18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82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6863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588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针对上述质疑，尚未见到作者在www.pubpeer.com上的回应内容。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https://pubpeer.com/publications/30BBE7038C54779D7D9AE685833220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26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38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789&amp;idx=1&amp;sn=db74f9a178b1a8f5dea4dc59387cf5b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