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温州医科大学附属第二医院论文现疑云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11:23:00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2019年9月，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温州医科大学附属第二医院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Cancer Management and Research（IF2.5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发表5年后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“Emodin sensitizes human pancreatic cancer cells to EGFR inhibitor through suppressing Stat3 signaling pathway”。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第一作者：温州医科大学附属第二医院的Zhaohong Wang，Hui Chen，Jingjing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通讯作者：温州医科大学附属第二医院的Qiyu Zhang， Hongfei Tong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该研究共受2项基金支持：浙江省自然科学基金项目（LQ18H290003、Y19H290009），温州市科技局规划项目（Y20190199, Y20160143）。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03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87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01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14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56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83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https://pubpeer.com/publications/49FBCA95631C46AFC42B342F12C66F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2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0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738&amp;idx=1&amp;sn=b43161d426d2e40046eab8188aea4e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